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C6" w:rsidRDefault="002C71C6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附件1：</w:t>
      </w:r>
    </w:p>
    <w:p w:rsidR="002C71C6" w:rsidRPr="007E495E" w:rsidRDefault="002C71C6" w:rsidP="002C71C6">
      <w:pPr>
        <w:widowControl/>
        <w:jc w:val="center"/>
        <w:rPr>
          <w:rFonts w:ascii="黑体" w:eastAsia="黑体" w:hAnsiTheme="minorEastAsia"/>
          <w:sz w:val="28"/>
          <w:szCs w:val="28"/>
        </w:rPr>
      </w:pPr>
      <w:r w:rsidRPr="007E495E">
        <w:rPr>
          <w:rFonts w:ascii="黑体" w:eastAsia="黑体" w:hAnsiTheme="minorEastAsia" w:hint="eastAsia"/>
          <w:sz w:val="28"/>
          <w:szCs w:val="28"/>
        </w:rPr>
        <w:t>中国药学会医药知识产权研究专业委员会2017年学术年会</w:t>
      </w:r>
    </w:p>
    <w:p w:rsidR="002C71C6" w:rsidRDefault="002C71C6" w:rsidP="002C71C6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7E495E">
        <w:rPr>
          <w:rFonts w:ascii="黑体" w:eastAsia="黑体" w:hAnsiTheme="minorEastAsia" w:hint="eastAsia"/>
          <w:sz w:val="28"/>
          <w:szCs w:val="28"/>
        </w:rPr>
        <w:t>会议日程表</w:t>
      </w:r>
    </w:p>
    <w:p w:rsidR="007E495E" w:rsidRDefault="007E495E" w:rsidP="002C71C6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2C71C6" w:rsidRPr="00702DBE" w:rsidTr="00E65539">
        <w:tc>
          <w:tcPr>
            <w:tcW w:w="1809" w:type="dxa"/>
            <w:shd w:val="clear" w:color="auto" w:fill="D9D9D9" w:themeFill="background1" w:themeFillShade="D9"/>
          </w:tcPr>
          <w:p w:rsidR="002C71C6" w:rsidRPr="00702DBE" w:rsidRDefault="002C71C6" w:rsidP="0056533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10</w:t>
            </w:r>
            <w:r w:rsidRPr="00702DBE">
              <w:rPr>
                <w:rFonts w:ascii="Times New Roman" w:hAnsi="宋体" w:hint="eastAsia"/>
                <w:b/>
                <w:szCs w:val="21"/>
              </w:rPr>
              <w:t>月</w:t>
            </w:r>
            <w:r w:rsidRPr="00702DBE">
              <w:rPr>
                <w:rFonts w:ascii="Times New Roman" w:hAnsi="Times New Roman" w:hint="eastAsia"/>
                <w:b/>
                <w:szCs w:val="21"/>
              </w:rPr>
              <w:t>13</w:t>
            </w:r>
            <w:r w:rsidRPr="00702DBE">
              <w:rPr>
                <w:rFonts w:ascii="Times New Roman" w:hAnsi="宋体" w:hint="eastAsia"/>
                <w:b/>
                <w:szCs w:val="21"/>
              </w:rPr>
              <w:t>日</w:t>
            </w:r>
            <w:r w:rsidRPr="00702DBE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2C71C6" w:rsidRPr="00702DBE" w:rsidRDefault="002C71C6" w:rsidP="00E65539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C71C6" w:rsidRPr="00702DBE" w:rsidTr="00702DBE">
        <w:trPr>
          <w:trHeight w:val="570"/>
        </w:trPr>
        <w:tc>
          <w:tcPr>
            <w:tcW w:w="1809" w:type="dxa"/>
            <w:shd w:val="clear" w:color="auto" w:fill="auto"/>
          </w:tcPr>
          <w:p w:rsidR="002C71C6" w:rsidRPr="00702DBE" w:rsidRDefault="002C71C6" w:rsidP="00E6553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下午</w:t>
            </w:r>
          </w:p>
        </w:tc>
        <w:tc>
          <w:tcPr>
            <w:tcW w:w="6946" w:type="dxa"/>
            <w:shd w:val="clear" w:color="auto" w:fill="auto"/>
          </w:tcPr>
          <w:p w:rsidR="002C71C6" w:rsidRPr="00702DBE" w:rsidRDefault="002C71C6" w:rsidP="00E65539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宋体" w:hint="eastAsia"/>
                <w:b/>
                <w:szCs w:val="21"/>
              </w:rPr>
              <w:t>会议报到</w:t>
            </w:r>
            <w:r w:rsidRPr="00702DBE">
              <w:rPr>
                <w:rFonts w:ascii="Times New Roman" w:hAnsi="Times New Roman" w:hint="eastAsia"/>
                <w:szCs w:val="21"/>
              </w:rPr>
              <w:t>，水秀苑大酒店，南京市江宁区佳湖西路</w:t>
            </w:r>
            <w:r w:rsidRPr="00702DBE">
              <w:rPr>
                <w:rFonts w:ascii="Times New Roman" w:hAnsi="Times New Roman" w:hint="eastAsia"/>
                <w:szCs w:val="21"/>
              </w:rPr>
              <w:t>11</w:t>
            </w:r>
            <w:r w:rsidRPr="00702DBE">
              <w:rPr>
                <w:rFonts w:ascii="Times New Roman" w:hAnsi="Times New Roman" w:hint="eastAsia"/>
                <w:szCs w:val="21"/>
              </w:rPr>
              <w:t>号</w:t>
            </w:r>
          </w:p>
        </w:tc>
      </w:tr>
      <w:tr w:rsidR="002C71C6" w:rsidRPr="00702DBE" w:rsidTr="00E65539">
        <w:tc>
          <w:tcPr>
            <w:tcW w:w="1809" w:type="dxa"/>
            <w:shd w:val="clear" w:color="auto" w:fill="D9D9D9" w:themeFill="background1" w:themeFillShade="D9"/>
          </w:tcPr>
          <w:p w:rsidR="002C71C6" w:rsidRPr="00702DBE" w:rsidRDefault="002C71C6" w:rsidP="00E6553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10</w:t>
            </w:r>
            <w:r w:rsidRPr="00702DBE">
              <w:rPr>
                <w:rFonts w:ascii="Times New Roman" w:hAnsi="宋体" w:hint="eastAsia"/>
                <w:b/>
                <w:szCs w:val="21"/>
              </w:rPr>
              <w:t>月</w:t>
            </w:r>
            <w:r w:rsidRPr="00702DBE">
              <w:rPr>
                <w:rFonts w:ascii="Times New Roman" w:hAnsi="Times New Roman" w:hint="eastAsia"/>
                <w:b/>
                <w:szCs w:val="21"/>
              </w:rPr>
              <w:t>14</w:t>
            </w:r>
            <w:r w:rsidRPr="00702DBE">
              <w:rPr>
                <w:rFonts w:ascii="Times New Roman" w:hAnsi="宋体" w:hint="eastAsia"/>
                <w:b/>
                <w:szCs w:val="21"/>
              </w:rPr>
              <w:t>日</w:t>
            </w:r>
            <w:r w:rsidRPr="00702DBE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2C71C6" w:rsidRPr="00702DBE" w:rsidRDefault="00702DBE" w:rsidP="00E65539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宋体" w:hint="eastAsia"/>
                <w:b/>
                <w:szCs w:val="21"/>
              </w:rPr>
              <w:t>工作会议</w:t>
            </w:r>
          </w:p>
        </w:tc>
      </w:tr>
      <w:tr w:rsidR="002C71C6" w:rsidRPr="00702DBE" w:rsidTr="00E65539">
        <w:tc>
          <w:tcPr>
            <w:tcW w:w="1809" w:type="dxa"/>
          </w:tcPr>
          <w:p w:rsidR="002C71C6" w:rsidRPr="00702DBE" w:rsidRDefault="002C71C6" w:rsidP="00E65539">
            <w:pPr>
              <w:widowControl/>
              <w:tabs>
                <w:tab w:val="left" w:pos="1276"/>
              </w:tabs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宋体" w:hint="eastAsia"/>
                <w:szCs w:val="21"/>
              </w:rPr>
              <w:t>上午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widowControl/>
              <w:tabs>
                <w:tab w:val="left" w:pos="1985"/>
              </w:tabs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宋体" w:hint="eastAsia"/>
                <w:b/>
                <w:szCs w:val="21"/>
              </w:rPr>
              <w:t>会议报到</w:t>
            </w:r>
            <w:r w:rsidRPr="00702DBE">
              <w:rPr>
                <w:rFonts w:ascii="Times New Roman" w:hAnsi="Times New Roman" w:hint="eastAsia"/>
                <w:szCs w:val="21"/>
              </w:rPr>
              <w:t>，水秀苑大酒店</w:t>
            </w:r>
            <w:r w:rsidRPr="00702DBE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2C71C6" w:rsidRPr="00702DBE" w:rsidTr="00702DBE">
        <w:trPr>
          <w:trHeight w:val="476"/>
        </w:trPr>
        <w:tc>
          <w:tcPr>
            <w:tcW w:w="1809" w:type="dxa"/>
            <w:shd w:val="clear" w:color="auto" w:fill="auto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15:00-17:30</w:t>
            </w:r>
          </w:p>
        </w:tc>
        <w:tc>
          <w:tcPr>
            <w:tcW w:w="6946" w:type="dxa"/>
            <w:shd w:val="clear" w:color="auto" w:fill="auto"/>
          </w:tcPr>
          <w:p w:rsidR="002C71C6" w:rsidRPr="00702DBE" w:rsidRDefault="002C71C6" w:rsidP="00E65539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专委会工作会议</w:t>
            </w:r>
            <w:r w:rsidRPr="00702DBE">
              <w:rPr>
                <w:rFonts w:ascii="Times New Roman" w:hAnsi="宋体" w:hint="eastAsia"/>
                <w:szCs w:val="21"/>
              </w:rPr>
              <w:t>，</w:t>
            </w:r>
            <w:r w:rsidRPr="00702DBE">
              <w:rPr>
                <w:rFonts w:ascii="Times New Roman" w:hAnsi="Times New Roman" w:hint="eastAsia"/>
                <w:szCs w:val="21"/>
              </w:rPr>
              <w:t>水秀苑大酒店</w:t>
            </w:r>
          </w:p>
        </w:tc>
      </w:tr>
      <w:tr w:rsidR="002C71C6" w:rsidRPr="00702DBE" w:rsidTr="002C71C6">
        <w:tc>
          <w:tcPr>
            <w:tcW w:w="1809" w:type="dxa"/>
            <w:shd w:val="clear" w:color="auto" w:fill="D9D9D9" w:themeFill="background1" w:themeFillShade="D9"/>
          </w:tcPr>
          <w:p w:rsidR="002C71C6" w:rsidRPr="00702DBE" w:rsidRDefault="002C71C6" w:rsidP="00E65539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10</w:t>
            </w:r>
            <w:r w:rsidRPr="00702DBE">
              <w:rPr>
                <w:rFonts w:ascii="Times New Roman" w:hAnsi="宋体" w:hint="eastAsia"/>
                <w:b/>
                <w:szCs w:val="21"/>
              </w:rPr>
              <w:t>月</w:t>
            </w:r>
            <w:r w:rsidRPr="00702DBE">
              <w:rPr>
                <w:rFonts w:ascii="Times New Roman" w:hAnsi="Times New Roman" w:hint="eastAsia"/>
                <w:b/>
                <w:szCs w:val="21"/>
              </w:rPr>
              <w:t>15</w:t>
            </w:r>
            <w:r w:rsidRPr="00702DBE">
              <w:rPr>
                <w:rFonts w:ascii="Times New Roman" w:hAnsi="宋体" w:hint="eastAsia"/>
                <w:b/>
                <w:szCs w:val="21"/>
              </w:rPr>
              <w:t>日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2C71C6" w:rsidRPr="00702DBE" w:rsidRDefault="00702DBE" w:rsidP="00702DBE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宋体" w:hint="eastAsia"/>
                <w:b/>
                <w:szCs w:val="21"/>
              </w:rPr>
              <w:t>学术会议</w:t>
            </w:r>
          </w:p>
        </w:tc>
      </w:tr>
      <w:tr w:rsidR="002C71C6" w:rsidRPr="00702DBE" w:rsidTr="002C71C6">
        <w:tc>
          <w:tcPr>
            <w:tcW w:w="1809" w:type="dxa"/>
            <w:shd w:val="clear" w:color="auto" w:fill="auto"/>
          </w:tcPr>
          <w:p w:rsidR="002C71C6" w:rsidRPr="00702DBE" w:rsidRDefault="002C71C6" w:rsidP="002C71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8:30-9:00</w:t>
            </w:r>
          </w:p>
        </w:tc>
        <w:tc>
          <w:tcPr>
            <w:tcW w:w="6946" w:type="dxa"/>
            <w:shd w:val="clear" w:color="auto" w:fill="auto"/>
          </w:tcPr>
          <w:p w:rsidR="002C71C6" w:rsidRPr="00702DBE" w:rsidRDefault="002C71C6" w:rsidP="002C71C6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宋体" w:hint="eastAsia"/>
                <w:b/>
                <w:szCs w:val="21"/>
              </w:rPr>
              <w:t>会议报到</w:t>
            </w:r>
            <w:r w:rsidR="00702DBE" w:rsidRPr="00702DBE">
              <w:rPr>
                <w:rFonts w:ascii="Times New Roman" w:hAnsi="宋体" w:hint="eastAsia"/>
                <w:b/>
                <w:szCs w:val="21"/>
              </w:rPr>
              <w:t>，</w:t>
            </w:r>
            <w:r w:rsidR="00702DBE" w:rsidRPr="00702DBE">
              <w:rPr>
                <w:rFonts w:ascii="Times New Roman" w:hAnsi="Times New Roman" w:hint="eastAsia"/>
                <w:szCs w:val="21"/>
              </w:rPr>
              <w:t>中国药科大学经管文楼</w:t>
            </w:r>
            <w:r w:rsidR="00702DBE" w:rsidRPr="00702DBE">
              <w:rPr>
                <w:rFonts w:ascii="Times New Roman" w:hAnsi="Times New Roman" w:hint="eastAsia"/>
                <w:szCs w:val="21"/>
              </w:rPr>
              <w:t>111</w:t>
            </w:r>
            <w:r w:rsidR="00702DBE" w:rsidRPr="00702DBE">
              <w:rPr>
                <w:rFonts w:ascii="Times New Roman" w:hAnsi="Times New Roman" w:hint="eastAsia"/>
                <w:szCs w:val="21"/>
              </w:rPr>
              <w:t>会议室</w:t>
            </w:r>
          </w:p>
          <w:p w:rsidR="00702DBE" w:rsidRPr="00702DBE" w:rsidRDefault="00702DBE" w:rsidP="00702DBE">
            <w:pPr>
              <w:adjustRightInd w:val="0"/>
              <w:snapToGrid w:val="0"/>
              <w:spacing w:line="400" w:lineRule="exact"/>
              <w:ind w:firstLineChars="556" w:firstLine="1168"/>
              <w:jc w:val="lef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南京市江宁区龙眠大道</w:t>
            </w:r>
            <w:r w:rsidRPr="00702DBE">
              <w:rPr>
                <w:rFonts w:ascii="Times New Roman" w:hAnsi="Times New Roman" w:hint="eastAsia"/>
                <w:szCs w:val="21"/>
              </w:rPr>
              <w:t>639</w:t>
            </w:r>
            <w:r w:rsidRPr="00702DBE">
              <w:rPr>
                <w:rFonts w:ascii="Times New Roman" w:hAnsi="Times New Roman" w:hint="eastAsia"/>
                <w:szCs w:val="21"/>
              </w:rPr>
              <w:t>号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9:00-9:30</w:t>
            </w:r>
          </w:p>
        </w:tc>
        <w:tc>
          <w:tcPr>
            <w:tcW w:w="6946" w:type="dxa"/>
          </w:tcPr>
          <w:p w:rsidR="002C71C6" w:rsidRPr="00702DBE" w:rsidRDefault="002C71C6" w:rsidP="00702DBE">
            <w:pPr>
              <w:widowControl/>
              <w:tabs>
                <w:tab w:val="left" w:pos="1985"/>
              </w:tabs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开幕</w:t>
            </w:r>
            <w:r w:rsidRPr="00702DBE">
              <w:rPr>
                <w:rFonts w:ascii="Times New Roman" w:hAnsi="宋体" w:hint="eastAsia"/>
                <w:b/>
                <w:szCs w:val="21"/>
              </w:rPr>
              <w:t>致辞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9:30-10:10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我国药品审评审批制度改革情况</w:t>
            </w:r>
          </w:p>
          <w:p w:rsidR="002C71C6" w:rsidRPr="00702DBE" w:rsidRDefault="002C71C6" w:rsidP="00702DB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演讲嘉宾（待定）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10:10-10:30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茶歇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10:30-11:10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配合医药政策改革，促进知识产权强国建设</w:t>
            </w:r>
          </w:p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/>
                <w:szCs w:val="21"/>
              </w:rPr>
              <w:t>张清奎</w:t>
            </w:r>
            <w:r w:rsidRPr="00702DBE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02DBE">
              <w:rPr>
                <w:rFonts w:ascii="Times New Roman" w:hAnsi="Times New Roman" w:hint="eastAsia"/>
                <w:szCs w:val="21"/>
              </w:rPr>
              <w:t>中国药学会医药知识产权研究</w:t>
            </w:r>
            <w:r w:rsidRPr="00702DBE">
              <w:rPr>
                <w:rFonts w:ascii="Times New Roman" w:hAnsi="Times New Roman"/>
                <w:szCs w:val="21"/>
              </w:rPr>
              <w:t>专委会</w:t>
            </w:r>
            <w:r w:rsidRPr="00702DBE">
              <w:rPr>
                <w:rFonts w:ascii="Times New Roman" w:hAnsi="Times New Roman" w:hint="eastAsia"/>
                <w:szCs w:val="21"/>
              </w:rPr>
              <w:t>主任委员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11:10-11:50</w:t>
            </w:r>
          </w:p>
        </w:tc>
        <w:tc>
          <w:tcPr>
            <w:tcW w:w="6946" w:type="dxa"/>
          </w:tcPr>
          <w:p w:rsidR="002C71C6" w:rsidRPr="00702DBE" w:rsidRDefault="00565332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565332">
              <w:rPr>
                <w:rFonts w:ascii="Times New Roman" w:hAnsi="Times New Roman" w:hint="eastAsia"/>
                <w:b/>
                <w:szCs w:val="21"/>
              </w:rPr>
              <w:t>医药企业知识产权工作实践与思考</w:t>
            </w:r>
          </w:p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耿文军</w:t>
            </w:r>
            <w:r w:rsidRPr="00702DBE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02DBE">
              <w:rPr>
                <w:rFonts w:ascii="Times New Roman" w:hAnsi="Times New Roman" w:hint="eastAsia"/>
                <w:szCs w:val="21"/>
              </w:rPr>
              <w:t>正大天晴药业集团知识产权部总监</w:t>
            </w:r>
            <w:r w:rsidRPr="00702DBE"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12:00-13:00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午餐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14:00-14:30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与药品审评审批相关的专利问题探讨</w:t>
            </w:r>
          </w:p>
          <w:p w:rsidR="002C71C6" w:rsidRPr="00702DBE" w:rsidRDefault="002C71C6" w:rsidP="00E65539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姜晖</w:t>
            </w:r>
            <w:r w:rsidRPr="00702DBE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02DBE">
              <w:rPr>
                <w:rFonts w:ascii="Times New Roman" w:hAnsi="Times New Roman" w:hint="eastAsia"/>
                <w:szCs w:val="21"/>
              </w:rPr>
              <w:t>国家知识产权局专利局医药生物发明审查部处长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14:30-15:00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“药品专利链接”制度亟待研究的几个问题</w:t>
            </w:r>
          </w:p>
          <w:p w:rsidR="002C71C6" w:rsidRPr="00702DBE" w:rsidRDefault="002C71C6" w:rsidP="00E65539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程永顺</w:t>
            </w:r>
            <w:r w:rsidRPr="00702DBE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02DBE">
              <w:rPr>
                <w:rFonts w:ascii="Times New Roman" w:hAnsi="Times New Roman" w:hint="eastAsia"/>
                <w:szCs w:val="21"/>
              </w:rPr>
              <w:t>北京务实知识产权发展中心主任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15:00-15:20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茶歇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15:20-15:50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我国药品数据保护制度实施的主要问题及其思考</w:t>
            </w:r>
          </w:p>
          <w:p w:rsidR="002C71C6" w:rsidRPr="00702DBE" w:rsidRDefault="002C71C6" w:rsidP="00E65539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丁锦希</w:t>
            </w:r>
            <w:r w:rsidRPr="00702DBE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02DBE">
              <w:rPr>
                <w:rFonts w:ascii="Times New Roman" w:hAnsi="Times New Roman" w:hint="eastAsia"/>
                <w:szCs w:val="21"/>
              </w:rPr>
              <w:t>中国药科大学国际医药商学院副院长</w:t>
            </w:r>
          </w:p>
        </w:tc>
      </w:tr>
      <w:tr w:rsidR="002C71C6" w:rsidRPr="00702DBE" w:rsidTr="00702DBE">
        <w:tc>
          <w:tcPr>
            <w:tcW w:w="1809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15:50-16:20</w:t>
            </w:r>
          </w:p>
        </w:tc>
        <w:tc>
          <w:tcPr>
            <w:tcW w:w="6946" w:type="dxa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科技成果转化工作的合规性</w:t>
            </w:r>
          </w:p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程永浩</w:t>
            </w:r>
            <w:r w:rsidRPr="00702DBE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02DBE">
              <w:rPr>
                <w:rFonts w:ascii="Times New Roman" w:hAnsi="Times New Roman" w:hint="eastAsia"/>
                <w:szCs w:val="21"/>
              </w:rPr>
              <w:t>中国医学科学院药物研究所开发处处长</w:t>
            </w:r>
          </w:p>
        </w:tc>
      </w:tr>
      <w:tr w:rsidR="002C71C6" w:rsidRPr="00702DBE" w:rsidTr="00702DBE">
        <w:tc>
          <w:tcPr>
            <w:tcW w:w="1809" w:type="dxa"/>
            <w:shd w:val="clear" w:color="auto" w:fill="auto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szCs w:val="21"/>
              </w:rPr>
              <w:t>16:20-16:40</w:t>
            </w:r>
          </w:p>
        </w:tc>
        <w:tc>
          <w:tcPr>
            <w:tcW w:w="6946" w:type="dxa"/>
            <w:shd w:val="clear" w:color="auto" w:fill="auto"/>
          </w:tcPr>
          <w:p w:rsidR="002C71C6" w:rsidRPr="00702DBE" w:rsidRDefault="002C71C6" w:rsidP="00E655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702DBE">
              <w:rPr>
                <w:rFonts w:ascii="Times New Roman" w:hAnsi="Times New Roman" w:hint="eastAsia"/>
                <w:b/>
                <w:szCs w:val="21"/>
              </w:rPr>
              <w:t>会议交流</w:t>
            </w:r>
          </w:p>
        </w:tc>
      </w:tr>
    </w:tbl>
    <w:p w:rsidR="00542E3E" w:rsidRPr="00F06526" w:rsidRDefault="002C71C6" w:rsidP="007E495E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/>
          <w:b/>
          <w:kern w:val="0"/>
          <w:sz w:val="28"/>
          <w:szCs w:val="28"/>
        </w:rPr>
        <w:br w:type="page"/>
      </w:r>
      <w:r w:rsidR="00542E3E" w:rsidRPr="00F06526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2</w:t>
      </w:r>
      <w:r w:rsidR="00542E3E" w:rsidRPr="00F06526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：</w:t>
      </w:r>
    </w:p>
    <w:p w:rsidR="006D254C" w:rsidRPr="007E495E" w:rsidRDefault="006D254C" w:rsidP="00EB77ED">
      <w:pPr>
        <w:spacing w:line="360" w:lineRule="auto"/>
        <w:jc w:val="center"/>
        <w:rPr>
          <w:rFonts w:ascii="黑体" w:eastAsia="黑体" w:hAnsiTheme="minorEastAsia"/>
          <w:sz w:val="28"/>
          <w:szCs w:val="28"/>
        </w:rPr>
      </w:pPr>
      <w:r w:rsidRPr="007E495E">
        <w:rPr>
          <w:rFonts w:ascii="黑体" w:eastAsia="黑体" w:hAnsiTheme="minorEastAsia" w:hint="eastAsia"/>
          <w:sz w:val="28"/>
          <w:szCs w:val="28"/>
        </w:rPr>
        <w:t>中国药学会医药知识产权研究专业委员会201</w:t>
      </w:r>
      <w:r w:rsidR="000527C4" w:rsidRPr="007E495E">
        <w:rPr>
          <w:rFonts w:ascii="黑体" w:eastAsia="黑体" w:hAnsiTheme="minorEastAsia" w:hint="eastAsia"/>
          <w:sz w:val="28"/>
          <w:szCs w:val="28"/>
        </w:rPr>
        <w:t>7</w:t>
      </w:r>
      <w:r w:rsidRPr="007E495E">
        <w:rPr>
          <w:rFonts w:ascii="黑体" w:eastAsia="黑体" w:hAnsiTheme="minorEastAsia" w:hint="eastAsia"/>
          <w:sz w:val="28"/>
          <w:szCs w:val="28"/>
        </w:rPr>
        <w:t>年学术年会</w:t>
      </w:r>
    </w:p>
    <w:p w:rsidR="006D254C" w:rsidRPr="007E495E" w:rsidRDefault="006D254C" w:rsidP="00554CDA">
      <w:pPr>
        <w:spacing w:line="360" w:lineRule="auto"/>
        <w:jc w:val="center"/>
        <w:rPr>
          <w:rFonts w:ascii="黑体" w:eastAsia="黑体" w:hAnsiTheme="minorEastAsia"/>
          <w:sz w:val="28"/>
          <w:szCs w:val="28"/>
        </w:rPr>
      </w:pPr>
      <w:r w:rsidRPr="007E495E">
        <w:rPr>
          <w:rFonts w:ascii="黑体" w:eastAsia="黑体" w:hAnsiTheme="minorEastAsia" w:hint="eastAsia"/>
          <w:sz w:val="28"/>
          <w:szCs w:val="28"/>
        </w:rPr>
        <w:t>参会回执表</w:t>
      </w:r>
    </w:p>
    <w:p w:rsidR="00C87FE6" w:rsidRPr="00F06526" w:rsidRDefault="00C87FE6" w:rsidP="00554CDA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3"/>
        <w:gridCol w:w="2162"/>
        <w:gridCol w:w="2295"/>
        <w:gridCol w:w="2096"/>
      </w:tblGrid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 w:rsidR="00C87FE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28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62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性  别</w:t>
            </w:r>
          </w:p>
        </w:tc>
        <w:tc>
          <w:tcPr>
            <w:tcW w:w="124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单  位</w:t>
            </w:r>
          </w:p>
        </w:tc>
        <w:tc>
          <w:tcPr>
            <w:tcW w:w="3889" w:type="pct"/>
            <w:gridSpan w:val="3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地  址</w:t>
            </w:r>
          </w:p>
        </w:tc>
        <w:tc>
          <w:tcPr>
            <w:tcW w:w="3889" w:type="pct"/>
            <w:gridSpan w:val="3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电  话</w:t>
            </w:r>
          </w:p>
        </w:tc>
        <w:tc>
          <w:tcPr>
            <w:tcW w:w="128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传  真</w:t>
            </w:r>
          </w:p>
        </w:tc>
        <w:tc>
          <w:tcPr>
            <w:tcW w:w="124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手  机</w:t>
            </w:r>
          </w:p>
        </w:tc>
        <w:tc>
          <w:tcPr>
            <w:tcW w:w="128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邮  箱</w:t>
            </w:r>
          </w:p>
        </w:tc>
        <w:tc>
          <w:tcPr>
            <w:tcW w:w="124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064623" w:rsidRPr="00F06526" w:rsidTr="00C87FE6">
        <w:trPr>
          <w:trHeight w:val="2439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3889" w:type="pct"/>
            <w:gridSpan w:val="3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6D254C" w:rsidRPr="00F06526" w:rsidRDefault="006D254C" w:rsidP="00EB77ED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6D254C" w:rsidRPr="00F06526" w:rsidRDefault="006D254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DC7E76" w:rsidRPr="00F06526" w:rsidRDefault="00DC7E76" w:rsidP="00EB77ED">
      <w:pPr>
        <w:spacing w:line="360" w:lineRule="auto"/>
        <w:rPr>
          <w:rFonts w:asciiTheme="minorEastAsia" w:eastAsiaTheme="minorEastAsia" w:hAnsiTheme="minorEastAsia"/>
        </w:rPr>
      </w:pPr>
    </w:p>
    <w:sectPr w:rsidR="00DC7E76" w:rsidRPr="00F06526" w:rsidSect="006C2DD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E8" w:rsidRDefault="00B540E8" w:rsidP="00326E6F">
      <w:r>
        <w:separator/>
      </w:r>
    </w:p>
  </w:endnote>
  <w:endnote w:type="continuationSeparator" w:id="0">
    <w:p w:rsidR="00B540E8" w:rsidRDefault="00B540E8" w:rsidP="0032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E8" w:rsidRDefault="00B540E8" w:rsidP="00326E6F">
      <w:r>
        <w:separator/>
      </w:r>
    </w:p>
  </w:footnote>
  <w:footnote w:type="continuationSeparator" w:id="0">
    <w:p w:rsidR="00B540E8" w:rsidRDefault="00B540E8" w:rsidP="0032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70FB"/>
    <w:multiLevelType w:val="hybridMultilevel"/>
    <w:tmpl w:val="48429D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E3B43386">
      <w:start w:val="1"/>
      <w:numFmt w:val="bullet"/>
      <w:lvlText w:val="-"/>
      <w:lvlJc w:val="left"/>
      <w:pPr>
        <w:ind w:left="2100" w:hanging="420"/>
      </w:pPr>
      <w:rPr>
        <w:rFonts w:ascii="仿宋" w:eastAsia="仿宋" w:hAnsi="仿宋" w:hint="eastAsia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05B4A"/>
    <w:multiLevelType w:val="hybridMultilevel"/>
    <w:tmpl w:val="FF202E0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924FFF"/>
    <w:multiLevelType w:val="hybridMultilevel"/>
    <w:tmpl w:val="55CC0A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54C"/>
    <w:rsid w:val="00002176"/>
    <w:rsid w:val="00020F3B"/>
    <w:rsid w:val="000527C4"/>
    <w:rsid w:val="00064623"/>
    <w:rsid w:val="00080CE0"/>
    <w:rsid w:val="000926BB"/>
    <w:rsid w:val="0014102F"/>
    <w:rsid w:val="00145664"/>
    <w:rsid w:val="00173896"/>
    <w:rsid w:val="001740FA"/>
    <w:rsid w:val="001742AA"/>
    <w:rsid w:val="00180D57"/>
    <w:rsid w:val="00191419"/>
    <w:rsid w:val="0019169D"/>
    <w:rsid w:val="00195F60"/>
    <w:rsid w:val="001D1B78"/>
    <w:rsid w:val="001F4CDF"/>
    <w:rsid w:val="00224AFB"/>
    <w:rsid w:val="00233B21"/>
    <w:rsid w:val="002543E2"/>
    <w:rsid w:val="00292482"/>
    <w:rsid w:val="002C13E9"/>
    <w:rsid w:val="002C422E"/>
    <w:rsid w:val="002C71C6"/>
    <w:rsid w:val="002E676F"/>
    <w:rsid w:val="00314653"/>
    <w:rsid w:val="00326E6F"/>
    <w:rsid w:val="003373FD"/>
    <w:rsid w:val="00362B3C"/>
    <w:rsid w:val="00366F8D"/>
    <w:rsid w:val="003C7F00"/>
    <w:rsid w:val="003E0582"/>
    <w:rsid w:val="0046011F"/>
    <w:rsid w:val="00481E5E"/>
    <w:rsid w:val="004E2963"/>
    <w:rsid w:val="004E36B9"/>
    <w:rsid w:val="004F4EDD"/>
    <w:rsid w:val="00515E38"/>
    <w:rsid w:val="00542E3E"/>
    <w:rsid w:val="00543697"/>
    <w:rsid w:val="00554CDA"/>
    <w:rsid w:val="00557095"/>
    <w:rsid w:val="00565332"/>
    <w:rsid w:val="00570A01"/>
    <w:rsid w:val="005951B5"/>
    <w:rsid w:val="005D2DA5"/>
    <w:rsid w:val="005D3927"/>
    <w:rsid w:val="00617537"/>
    <w:rsid w:val="0063606F"/>
    <w:rsid w:val="006605A4"/>
    <w:rsid w:val="00685A38"/>
    <w:rsid w:val="006B1611"/>
    <w:rsid w:val="006B6F2E"/>
    <w:rsid w:val="006B7DBD"/>
    <w:rsid w:val="006C2DD6"/>
    <w:rsid w:val="006C4D6B"/>
    <w:rsid w:val="006D254C"/>
    <w:rsid w:val="006F7363"/>
    <w:rsid w:val="00702DBE"/>
    <w:rsid w:val="00720299"/>
    <w:rsid w:val="00721FE9"/>
    <w:rsid w:val="00727B3F"/>
    <w:rsid w:val="0077675D"/>
    <w:rsid w:val="007C3579"/>
    <w:rsid w:val="007D2DFD"/>
    <w:rsid w:val="007E096E"/>
    <w:rsid w:val="007E495E"/>
    <w:rsid w:val="00803BD2"/>
    <w:rsid w:val="00843A78"/>
    <w:rsid w:val="008A314D"/>
    <w:rsid w:val="008B0CB6"/>
    <w:rsid w:val="008E6309"/>
    <w:rsid w:val="008F6B0E"/>
    <w:rsid w:val="0090582B"/>
    <w:rsid w:val="00951D62"/>
    <w:rsid w:val="0096185D"/>
    <w:rsid w:val="009634CD"/>
    <w:rsid w:val="009A1914"/>
    <w:rsid w:val="009C5532"/>
    <w:rsid w:val="00A161A4"/>
    <w:rsid w:val="00A32845"/>
    <w:rsid w:val="00A3323D"/>
    <w:rsid w:val="00A71F27"/>
    <w:rsid w:val="00A75685"/>
    <w:rsid w:val="00A837D6"/>
    <w:rsid w:val="00A95749"/>
    <w:rsid w:val="00AB6B87"/>
    <w:rsid w:val="00AD7E17"/>
    <w:rsid w:val="00AE2BDD"/>
    <w:rsid w:val="00B122C2"/>
    <w:rsid w:val="00B16C03"/>
    <w:rsid w:val="00B540E8"/>
    <w:rsid w:val="00B64C49"/>
    <w:rsid w:val="00BA733D"/>
    <w:rsid w:val="00BA74F9"/>
    <w:rsid w:val="00BB15CC"/>
    <w:rsid w:val="00BB381A"/>
    <w:rsid w:val="00BC2E94"/>
    <w:rsid w:val="00C24D3D"/>
    <w:rsid w:val="00C309FD"/>
    <w:rsid w:val="00C821C7"/>
    <w:rsid w:val="00C87FE6"/>
    <w:rsid w:val="00CD2C44"/>
    <w:rsid w:val="00D07210"/>
    <w:rsid w:val="00D52C50"/>
    <w:rsid w:val="00D73719"/>
    <w:rsid w:val="00D840FC"/>
    <w:rsid w:val="00DC5F66"/>
    <w:rsid w:val="00DC7E76"/>
    <w:rsid w:val="00E52B7B"/>
    <w:rsid w:val="00E64A3F"/>
    <w:rsid w:val="00EA0ED0"/>
    <w:rsid w:val="00EB77ED"/>
    <w:rsid w:val="00F06526"/>
    <w:rsid w:val="00F13789"/>
    <w:rsid w:val="00F166FC"/>
    <w:rsid w:val="00F66391"/>
    <w:rsid w:val="00F66DED"/>
    <w:rsid w:val="00F97464"/>
    <w:rsid w:val="00FB4D02"/>
    <w:rsid w:val="00FD786C"/>
    <w:rsid w:val="00FF5201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BC481-AAE0-4F75-B66B-8AF0AB79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5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54C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634C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634CD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32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26E6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6E6F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F7363"/>
    <w:pPr>
      <w:ind w:firstLineChars="200" w:firstLine="420"/>
    </w:pPr>
  </w:style>
  <w:style w:type="table" w:styleId="ad">
    <w:name w:val="Table Grid"/>
    <w:basedOn w:val="a1"/>
    <w:uiPriority w:val="59"/>
    <w:rsid w:val="006F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C2DD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6C2DD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6C2DD6"/>
    <w:rPr>
      <w:rFonts w:ascii="Calibri" w:eastAsia="宋体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2DD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C2DD6"/>
    <w:rPr>
      <w:rFonts w:ascii="Calibri" w:eastAsia="宋体" w:hAnsi="Calibri" w:cs="Times New Roman"/>
      <w:b/>
      <w:bCs/>
    </w:rPr>
  </w:style>
  <w:style w:type="character" w:styleId="af3">
    <w:name w:val="Strong"/>
    <w:basedOn w:val="a0"/>
    <w:uiPriority w:val="22"/>
    <w:qFormat/>
    <w:rsid w:val="00B16C03"/>
    <w:rPr>
      <w:b/>
      <w:bCs/>
    </w:rPr>
  </w:style>
  <w:style w:type="paragraph" w:styleId="af4">
    <w:name w:val="Body Text Indent"/>
    <w:basedOn w:val="a"/>
    <w:link w:val="af5"/>
    <w:rsid w:val="00366F8D"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character" w:customStyle="1" w:styleId="af5">
    <w:name w:val="正文文本缩进 字符"/>
    <w:basedOn w:val="a0"/>
    <w:link w:val="af4"/>
    <w:rsid w:val="00366F8D"/>
    <w:rPr>
      <w:rFonts w:ascii="Times New Roman" w:eastAsia="仿宋_GB2312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6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652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6D1B-6AC0-4036-B966-F391CF4C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CYKJ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CYKJ</dc:creator>
  <cp:lastModifiedBy>yuan</cp:lastModifiedBy>
  <cp:revision>2</cp:revision>
  <cp:lastPrinted>2013-04-15T03:06:00Z</cp:lastPrinted>
  <dcterms:created xsi:type="dcterms:W3CDTF">2017-10-12T03:21:00Z</dcterms:created>
  <dcterms:modified xsi:type="dcterms:W3CDTF">2017-10-12T03:21:00Z</dcterms:modified>
</cp:coreProperties>
</file>