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43C" w:rsidRDefault="005A043C" w:rsidP="005A043C">
      <w:pPr>
        <w:spacing w:line="360" w:lineRule="exact"/>
        <w:ind w:right="561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A043C" w:rsidRDefault="005A043C" w:rsidP="005A043C">
      <w:pPr>
        <w:widowControl/>
        <w:jc w:val="center"/>
        <w:rPr>
          <w:rFonts w:ascii="方正小标宋_GBK" w:eastAsia="方正小标宋_GBK" w:hAnsi="仿宋" w:cs="仿宋" w:hint="eastAsia"/>
          <w:sz w:val="32"/>
          <w:szCs w:val="32"/>
        </w:rPr>
      </w:pPr>
      <w:r w:rsidRPr="003C59E8">
        <w:rPr>
          <w:rFonts w:ascii="方正小标宋_GBK" w:eastAsia="方正小标宋_GBK" w:hAnsi="仿宋" w:cs="仿宋" w:hint="eastAsia"/>
          <w:sz w:val="32"/>
          <w:szCs w:val="32"/>
        </w:rPr>
        <w:t>中国药学会药学教育专业委员会2017年全体委员会议</w:t>
      </w:r>
    </w:p>
    <w:p w:rsidR="005A043C" w:rsidRDefault="005A043C" w:rsidP="005A043C">
      <w:pPr>
        <w:widowControl/>
        <w:jc w:val="center"/>
        <w:rPr>
          <w:rFonts w:ascii="方正小标宋_GBK" w:eastAsia="方正小标宋_GBK" w:hAnsi="仿宋" w:cs="仿宋"/>
          <w:sz w:val="32"/>
          <w:szCs w:val="32"/>
        </w:rPr>
      </w:pPr>
      <w:r w:rsidRPr="003C59E8">
        <w:rPr>
          <w:rFonts w:ascii="方正小标宋_GBK" w:eastAsia="方正小标宋_GBK" w:hAnsi="仿宋" w:cs="仿宋" w:hint="eastAsia"/>
          <w:sz w:val="32"/>
          <w:szCs w:val="32"/>
        </w:rPr>
        <w:t>暨药学教育改革与药师能力提升研讨会日程安排</w:t>
      </w:r>
    </w:p>
    <w:tbl>
      <w:tblPr>
        <w:tblpPr w:leftFromText="180" w:rightFromText="180" w:vertAnchor="text" w:horzAnchor="margin" w:tblpXSpec="center" w:tblpY="182"/>
        <w:tblW w:w="95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333"/>
        <w:gridCol w:w="1843"/>
        <w:gridCol w:w="5057"/>
        <w:gridCol w:w="1275"/>
      </w:tblGrid>
      <w:tr w:rsidR="005A043C" w:rsidRPr="00BE7F4E" w:rsidTr="008173DE">
        <w:trPr>
          <w:trHeight w:val="807"/>
          <w:tblHeader/>
        </w:trPr>
        <w:tc>
          <w:tcPr>
            <w:tcW w:w="1333" w:type="dxa"/>
            <w:tcBorders>
              <w:top w:val="double" w:sz="6" w:space="0" w:color="000000"/>
            </w:tcBorders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aps/>
                <w:sz w:val="24"/>
              </w:rPr>
            </w:pPr>
            <w:r w:rsidRPr="00BE7F4E">
              <w:rPr>
                <w:rFonts w:ascii="宋体" w:hAnsi="宋体"/>
                <w:b/>
                <w:caps/>
                <w:sz w:val="24"/>
              </w:rPr>
              <w:t>日  期</w:t>
            </w:r>
          </w:p>
        </w:tc>
        <w:tc>
          <w:tcPr>
            <w:tcW w:w="1843" w:type="dxa"/>
            <w:tcBorders>
              <w:top w:val="double" w:sz="6" w:space="0" w:color="000000"/>
            </w:tcBorders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aps/>
                <w:sz w:val="24"/>
              </w:rPr>
            </w:pPr>
            <w:r w:rsidRPr="00BE7F4E">
              <w:rPr>
                <w:rFonts w:ascii="宋体" w:hAnsi="宋体"/>
                <w:b/>
                <w:caps/>
                <w:sz w:val="24"/>
              </w:rPr>
              <w:t>时  间</w:t>
            </w:r>
          </w:p>
        </w:tc>
        <w:tc>
          <w:tcPr>
            <w:tcW w:w="5057" w:type="dxa"/>
            <w:tcBorders>
              <w:top w:val="double" w:sz="6" w:space="0" w:color="000000"/>
            </w:tcBorders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aps/>
                <w:sz w:val="24"/>
              </w:rPr>
            </w:pPr>
            <w:r w:rsidRPr="00BE7F4E">
              <w:rPr>
                <w:rFonts w:ascii="宋体" w:hAnsi="宋体"/>
                <w:b/>
                <w:caps/>
                <w:sz w:val="24"/>
              </w:rPr>
              <w:t xml:space="preserve"> 内   容</w:t>
            </w:r>
          </w:p>
        </w:tc>
        <w:tc>
          <w:tcPr>
            <w:tcW w:w="1275" w:type="dxa"/>
            <w:tcBorders>
              <w:top w:val="double" w:sz="6" w:space="0" w:color="000000"/>
            </w:tcBorders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aps/>
                <w:sz w:val="24"/>
              </w:rPr>
            </w:pPr>
            <w:r w:rsidRPr="00BE7F4E">
              <w:rPr>
                <w:rFonts w:ascii="宋体" w:hAnsi="宋体"/>
                <w:b/>
                <w:caps/>
                <w:sz w:val="24"/>
              </w:rPr>
              <w:t>地  点</w:t>
            </w:r>
          </w:p>
        </w:tc>
      </w:tr>
      <w:tr w:rsidR="005A043C" w:rsidRPr="00BE7F4E" w:rsidTr="008173DE">
        <w:tc>
          <w:tcPr>
            <w:tcW w:w="1333" w:type="dxa"/>
            <w:vMerge w:val="restart"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  <w:r w:rsidRPr="00BE7F4E">
              <w:rPr>
                <w:rFonts w:ascii="宋体" w:hAnsi="宋体"/>
                <w:caps/>
                <w:sz w:val="24"/>
              </w:rPr>
              <w:t>1</w:t>
            </w:r>
            <w:r w:rsidRPr="00BE7F4E">
              <w:rPr>
                <w:rFonts w:ascii="宋体" w:hAnsi="宋体" w:hint="eastAsia"/>
                <w:caps/>
                <w:sz w:val="24"/>
              </w:rPr>
              <w:t>1</w:t>
            </w:r>
            <w:r w:rsidRPr="00BE7F4E">
              <w:rPr>
                <w:rFonts w:ascii="宋体" w:hAnsi="宋体"/>
                <w:caps/>
                <w:sz w:val="24"/>
              </w:rPr>
              <w:t>月5日</w:t>
            </w:r>
          </w:p>
        </w:tc>
        <w:tc>
          <w:tcPr>
            <w:tcW w:w="1843" w:type="dxa"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aps/>
                <w:sz w:val="24"/>
              </w:rPr>
            </w:pPr>
            <w:r w:rsidRPr="00BE7F4E">
              <w:rPr>
                <w:rFonts w:ascii="宋体" w:hAnsi="宋体" w:cs="宋体" w:hint="eastAsia"/>
                <w:sz w:val="24"/>
                <w:shd w:val="clear" w:color="auto" w:fill="FFFFFF"/>
              </w:rPr>
              <w:t>13:30-13:</w:t>
            </w:r>
            <w:r w:rsidRPr="00BE7F4E">
              <w:rPr>
                <w:rFonts w:ascii="宋体" w:hAnsi="宋体" w:cs="宋体"/>
                <w:sz w:val="24"/>
                <w:shd w:val="clear" w:color="auto" w:fill="FFFFFF"/>
              </w:rPr>
              <w:t>40</w:t>
            </w:r>
          </w:p>
        </w:tc>
        <w:tc>
          <w:tcPr>
            <w:tcW w:w="5057" w:type="dxa"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hd w:val="clear" w:color="auto" w:fill="FFFFFF"/>
              </w:rPr>
            </w:pPr>
            <w:r w:rsidRPr="00BE7F4E">
              <w:rPr>
                <w:rFonts w:ascii="宋体" w:hAnsi="宋体" w:cs="宋体" w:hint="eastAsia"/>
                <w:sz w:val="24"/>
                <w:shd w:val="clear" w:color="auto" w:fill="FFFFFF"/>
              </w:rPr>
              <w:t>致欢迎词</w:t>
            </w:r>
          </w:p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caps/>
                <w:sz w:val="24"/>
              </w:rPr>
            </w:pPr>
            <w:r w:rsidRPr="00BE7F4E">
              <w:rPr>
                <w:rFonts w:ascii="宋体" w:hAnsi="宋体"/>
                <w:caps/>
                <w:sz w:val="24"/>
              </w:rPr>
              <w:t>（</w:t>
            </w:r>
            <w:r w:rsidRPr="00BE7F4E">
              <w:rPr>
                <w:rFonts w:ascii="宋体" w:hAnsi="宋体" w:hint="eastAsia"/>
                <w:caps/>
                <w:sz w:val="24"/>
              </w:rPr>
              <w:t>药学</w:t>
            </w:r>
            <w:r w:rsidRPr="00BE7F4E">
              <w:rPr>
                <w:rFonts w:ascii="宋体" w:hAnsi="宋体"/>
                <w:caps/>
                <w:sz w:val="24"/>
              </w:rPr>
              <w:t>教育专委会主任委员姚文兵教授）</w:t>
            </w:r>
          </w:p>
        </w:tc>
        <w:tc>
          <w:tcPr>
            <w:tcW w:w="1275" w:type="dxa"/>
            <w:vMerge w:val="restart"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  <w:r w:rsidRPr="00BE7F4E">
              <w:rPr>
                <w:rFonts w:ascii="宋体" w:hAnsi="宋体" w:hint="eastAsia"/>
                <w:caps/>
                <w:sz w:val="24"/>
              </w:rPr>
              <w:t>陕西宾馆</w:t>
            </w:r>
          </w:p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  <w:r w:rsidRPr="00BE7F4E">
              <w:rPr>
                <w:rFonts w:ascii="宋体" w:hAnsi="宋体" w:hint="eastAsia"/>
                <w:caps/>
                <w:sz w:val="24"/>
              </w:rPr>
              <w:t>分会场</w:t>
            </w:r>
          </w:p>
        </w:tc>
      </w:tr>
      <w:tr w:rsidR="005A043C" w:rsidRPr="00BE7F4E" w:rsidTr="008173DE">
        <w:tc>
          <w:tcPr>
            <w:tcW w:w="1333" w:type="dxa"/>
            <w:vMerge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ind w:left="194" w:hangingChars="81" w:hanging="194"/>
              <w:jc w:val="center"/>
              <w:rPr>
                <w:rFonts w:ascii="宋体" w:hAnsi="宋体" w:hint="eastAsia"/>
                <w:caps/>
                <w:sz w:val="24"/>
              </w:rPr>
            </w:pPr>
            <w:r w:rsidRPr="00BE7F4E">
              <w:rPr>
                <w:rFonts w:ascii="宋体" w:hAnsi="宋体" w:hint="eastAsia"/>
                <w:caps/>
                <w:sz w:val="24"/>
              </w:rPr>
              <w:t>13:</w:t>
            </w:r>
            <w:r w:rsidRPr="00BE7F4E">
              <w:rPr>
                <w:rFonts w:ascii="宋体" w:hAnsi="宋体"/>
                <w:caps/>
                <w:sz w:val="24"/>
              </w:rPr>
              <w:t>40</w:t>
            </w:r>
            <w:r w:rsidRPr="00BE7F4E">
              <w:rPr>
                <w:rFonts w:ascii="宋体" w:hAnsi="宋体" w:hint="eastAsia"/>
                <w:caps/>
                <w:sz w:val="24"/>
              </w:rPr>
              <w:t>-14:</w:t>
            </w:r>
            <w:r>
              <w:rPr>
                <w:rFonts w:ascii="宋体" w:hAnsi="宋体"/>
                <w:caps/>
                <w:sz w:val="24"/>
              </w:rPr>
              <w:t>3</w:t>
            </w:r>
            <w:r w:rsidRPr="00BE7F4E">
              <w:rPr>
                <w:rFonts w:ascii="宋体" w:hAnsi="宋体" w:hint="eastAsia"/>
                <w:caps/>
                <w:sz w:val="24"/>
              </w:rPr>
              <w:t>0</w:t>
            </w:r>
          </w:p>
        </w:tc>
        <w:tc>
          <w:tcPr>
            <w:tcW w:w="5057" w:type="dxa"/>
            <w:vAlign w:val="center"/>
          </w:tcPr>
          <w:p w:rsidR="005A043C" w:rsidRPr="00BE7F4E" w:rsidRDefault="005A043C" w:rsidP="008173DE">
            <w:pPr>
              <w:pStyle w:val="Default"/>
              <w:spacing w:line="360" w:lineRule="auto"/>
              <w:jc w:val="both"/>
              <w:rPr>
                <w:rFonts w:ascii="宋体" w:eastAsia="宋体" w:hAnsi="宋体" w:cs="宋体"/>
                <w:shd w:val="clear" w:color="auto" w:fill="FFFFFF"/>
              </w:rPr>
            </w:pPr>
            <w:r w:rsidRPr="00BE7F4E">
              <w:rPr>
                <w:rFonts w:ascii="宋体" w:eastAsia="宋体" w:hAnsi="宋体" w:cs="宋体" w:hint="eastAsia"/>
                <w:color w:val="auto"/>
                <w:kern w:val="2"/>
                <w:shd w:val="clear" w:color="auto" w:fill="FFFFFF"/>
              </w:rPr>
              <w:t>解读“2016全球药学教育大会”讨论通过的3个药学教育国际文件</w:t>
            </w:r>
            <w:r w:rsidRPr="00BE7F4E">
              <w:rPr>
                <w:rFonts w:ascii="宋体" w:eastAsia="宋体" w:hAnsi="宋体" w:cs="宋体"/>
                <w:color w:val="auto"/>
                <w:kern w:val="2"/>
                <w:shd w:val="clear" w:color="auto" w:fill="FFFFFF"/>
              </w:rPr>
              <w:t>:</w:t>
            </w:r>
            <w:r w:rsidRPr="00BE7F4E">
              <w:rPr>
                <w:rFonts w:ascii="宋体" w:eastAsia="宋体" w:hAnsi="宋体" w:cs="宋体" w:hint="eastAsia"/>
                <w:color w:val="auto"/>
                <w:kern w:val="2"/>
                <w:shd w:val="clear" w:color="auto" w:fill="FFFFFF"/>
              </w:rPr>
              <w:t>（《FI</w:t>
            </w:r>
            <w:r w:rsidRPr="00BE7F4E">
              <w:rPr>
                <w:rFonts w:ascii="宋体" w:eastAsia="宋体" w:hAnsi="宋体" w:cs="宋体"/>
                <w:color w:val="auto"/>
                <w:kern w:val="2"/>
                <w:shd w:val="clear" w:color="auto" w:fill="FFFFFF"/>
              </w:rPr>
              <w:t>P</w:t>
            </w:r>
            <w:r w:rsidRPr="00BE7F4E">
              <w:rPr>
                <w:rFonts w:ascii="宋体" w:eastAsia="宋体" w:hAnsi="宋体" w:cs="宋体" w:hint="eastAsia"/>
                <w:color w:val="auto"/>
                <w:kern w:val="2"/>
                <w:shd w:val="clear" w:color="auto" w:fill="FFFFFF"/>
              </w:rPr>
              <w:t xml:space="preserve"> </w:t>
            </w:r>
            <w:r w:rsidRPr="00BE7F4E">
              <w:rPr>
                <w:rFonts w:ascii="宋体" w:eastAsia="宋体" w:hAnsi="宋体" w:cs="宋体"/>
                <w:color w:val="auto"/>
                <w:kern w:val="2"/>
                <w:shd w:val="clear" w:color="auto" w:fill="FFFFFF"/>
              </w:rPr>
              <w:t>STATEMENTS Nanjin</w:t>
            </w:r>
            <w:r w:rsidRPr="00BE7F4E">
              <w:rPr>
                <w:rFonts w:ascii="宋体" w:eastAsia="宋体" w:hAnsi="宋体" w:cs="宋体" w:hint="eastAsia"/>
                <w:color w:val="auto"/>
                <w:kern w:val="2"/>
                <w:shd w:val="clear" w:color="auto" w:fill="FFFFFF"/>
              </w:rPr>
              <w:t>》《</w:t>
            </w:r>
            <w:r w:rsidRPr="00BE7F4E">
              <w:rPr>
                <w:rFonts w:ascii="宋体" w:eastAsia="宋体" w:hAnsi="宋体" w:cs="宋体"/>
                <w:color w:val="auto"/>
                <w:kern w:val="2"/>
                <w:shd w:val="clear" w:color="auto" w:fill="FFFFFF"/>
              </w:rPr>
              <w:t>Global Vision for Education and Workforce</w:t>
            </w:r>
            <w:r w:rsidRPr="00BE7F4E">
              <w:rPr>
                <w:rFonts w:ascii="宋体" w:eastAsia="宋体" w:hAnsi="宋体" w:cs="宋体" w:hint="eastAsia"/>
                <w:color w:val="auto"/>
                <w:kern w:val="2"/>
                <w:shd w:val="clear" w:color="auto" w:fill="FFFFFF"/>
              </w:rPr>
              <w:t>》</w:t>
            </w:r>
            <w:r w:rsidRPr="00BE7F4E">
              <w:rPr>
                <w:rFonts w:ascii="宋体" w:eastAsia="宋体" w:hAnsi="宋体" w:cs="宋体"/>
                <w:color w:val="auto"/>
                <w:kern w:val="2"/>
                <w:shd w:val="clear" w:color="auto" w:fill="FFFFFF"/>
              </w:rPr>
              <w:t xml:space="preserve"> </w:t>
            </w:r>
            <w:r w:rsidRPr="00BE7F4E">
              <w:rPr>
                <w:rFonts w:ascii="宋体" w:eastAsia="宋体" w:hAnsi="宋体" w:cs="宋体" w:hint="eastAsia"/>
                <w:shd w:val="clear" w:color="auto" w:fill="FFFFFF"/>
              </w:rPr>
              <w:t>《</w:t>
            </w:r>
            <w:r w:rsidRPr="00BE7F4E">
              <w:rPr>
                <w:rFonts w:ascii="宋体" w:eastAsia="宋体" w:hAnsi="宋体" w:cs="宋体"/>
                <w:shd w:val="clear" w:color="auto" w:fill="FFFFFF"/>
              </w:rPr>
              <w:t>Pharmaceutical Workforce Development Goals(WDGs)</w:t>
            </w:r>
            <w:r w:rsidRPr="00BE7F4E">
              <w:rPr>
                <w:rFonts w:ascii="宋体" w:eastAsia="宋体" w:hAnsi="宋体" w:cs="宋体" w:hint="eastAsia"/>
                <w:shd w:val="clear" w:color="auto" w:fill="FFFFFF"/>
              </w:rPr>
              <w:t>》）</w:t>
            </w:r>
          </w:p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caps/>
                <w:sz w:val="24"/>
              </w:rPr>
            </w:pPr>
            <w:r w:rsidRPr="00BE7F4E">
              <w:rPr>
                <w:rFonts w:ascii="宋体" w:hAnsi="宋体" w:hint="eastAsia"/>
                <w:caps/>
                <w:sz w:val="24"/>
              </w:rPr>
              <w:t>（</w:t>
            </w:r>
            <w:r w:rsidRPr="00BE7F4E">
              <w:rPr>
                <w:rFonts w:ascii="宋体" w:hAnsi="宋体" w:hint="eastAsia"/>
                <w:sz w:val="24"/>
              </w:rPr>
              <w:t>国际药学联合会FIP规划委员会委员</w:t>
            </w:r>
            <w:r w:rsidRPr="00BE7F4E">
              <w:rPr>
                <w:rFonts w:ascii="宋体" w:hAnsi="宋体"/>
                <w:caps/>
                <w:sz w:val="24"/>
              </w:rPr>
              <w:t>尤启冬教授</w:t>
            </w:r>
            <w:r w:rsidRPr="00BE7F4E">
              <w:rPr>
                <w:rFonts w:ascii="宋体" w:hAnsi="宋体" w:hint="eastAsia"/>
                <w:caps/>
                <w:sz w:val="24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5A043C" w:rsidRPr="00BE7F4E" w:rsidTr="008173DE">
        <w:tc>
          <w:tcPr>
            <w:tcW w:w="1333" w:type="dxa"/>
            <w:vMerge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aps/>
                <w:sz w:val="24"/>
              </w:rPr>
            </w:pPr>
            <w:r w:rsidRPr="00BE7F4E">
              <w:rPr>
                <w:rFonts w:ascii="宋体" w:hAnsi="宋体" w:hint="eastAsia"/>
                <w:caps/>
                <w:sz w:val="24"/>
              </w:rPr>
              <w:t>14:</w:t>
            </w:r>
            <w:r>
              <w:rPr>
                <w:rFonts w:ascii="宋体" w:hAnsi="宋体"/>
                <w:caps/>
                <w:sz w:val="24"/>
              </w:rPr>
              <w:t>3</w:t>
            </w:r>
            <w:r w:rsidRPr="00BE7F4E">
              <w:rPr>
                <w:rFonts w:ascii="宋体" w:hAnsi="宋体" w:hint="eastAsia"/>
                <w:caps/>
                <w:sz w:val="24"/>
              </w:rPr>
              <w:t>0-15</w:t>
            </w:r>
            <w:r>
              <w:rPr>
                <w:rFonts w:ascii="宋体" w:hAnsi="宋体" w:hint="eastAsia"/>
                <w:caps/>
                <w:sz w:val="24"/>
              </w:rPr>
              <w:t>:</w:t>
            </w:r>
            <w:r>
              <w:rPr>
                <w:rFonts w:ascii="宋体" w:hAnsi="宋体"/>
                <w:caps/>
                <w:sz w:val="24"/>
              </w:rPr>
              <w:t>2</w:t>
            </w:r>
            <w:r w:rsidRPr="00BE7F4E">
              <w:rPr>
                <w:rFonts w:ascii="宋体" w:hAnsi="宋体" w:hint="eastAsia"/>
                <w:caps/>
                <w:sz w:val="24"/>
              </w:rPr>
              <w:t>0</w:t>
            </w:r>
          </w:p>
        </w:tc>
        <w:tc>
          <w:tcPr>
            <w:tcW w:w="5057" w:type="dxa"/>
            <w:vAlign w:val="center"/>
          </w:tcPr>
          <w:p w:rsidR="005A043C" w:rsidRPr="00BE7F4E" w:rsidRDefault="005A043C" w:rsidP="008173DE">
            <w:pPr>
              <w:spacing w:line="360" w:lineRule="auto"/>
              <w:jc w:val="left"/>
              <w:rPr>
                <w:rFonts w:ascii="宋体" w:hAnsi="宋体" w:cs="宋体"/>
                <w:sz w:val="24"/>
                <w:shd w:val="clear" w:color="auto" w:fill="FFFFFF"/>
              </w:rPr>
            </w:pPr>
            <w:r w:rsidRPr="00BE7F4E">
              <w:rPr>
                <w:rFonts w:ascii="宋体" w:hAnsi="宋体" w:cs="宋体" w:hint="eastAsia"/>
                <w:sz w:val="24"/>
                <w:shd w:val="clear" w:color="auto" w:fill="FFFFFF"/>
              </w:rPr>
              <w:t>中国药学教育新进展和服务全民健康的药师型人才培养</w:t>
            </w:r>
          </w:p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rPr>
                <w:rFonts w:ascii="宋体" w:hAnsi="宋体"/>
                <w:caps/>
                <w:sz w:val="24"/>
              </w:rPr>
            </w:pPr>
            <w:r w:rsidRPr="00BE7F4E">
              <w:rPr>
                <w:rFonts w:ascii="宋体" w:hAnsi="宋体"/>
                <w:caps/>
                <w:sz w:val="24"/>
              </w:rPr>
              <w:t>（姚文兵教授）</w:t>
            </w:r>
          </w:p>
        </w:tc>
        <w:tc>
          <w:tcPr>
            <w:tcW w:w="1275" w:type="dxa"/>
            <w:vMerge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5A043C" w:rsidRPr="00BE7F4E" w:rsidTr="008173DE">
        <w:tc>
          <w:tcPr>
            <w:tcW w:w="1333" w:type="dxa"/>
            <w:vMerge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aps/>
                <w:sz w:val="24"/>
              </w:rPr>
            </w:pPr>
            <w:r w:rsidRPr="00BE7F4E">
              <w:rPr>
                <w:rFonts w:ascii="宋体" w:hAnsi="宋体" w:hint="eastAsia"/>
                <w:caps/>
                <w:sz w:val="24"/>
              </w:rPr>
              <w:t>15:</w:t>
            </w:r>
            <w:r>
              <w:rPr>
                <w:rFonts w:ascii="宋体" w:hAnsi="宋体"/>
                <w:caps/>
                <w:sz w:val="24"/>
              </w:rPr>
              <w:t>20</w:t>
            </w:r>
            <w:r>
              <w:rPr>
                <w:rFonts w:ascii="宋体" w:hAnsi="宋体" w:hint="eastAsia"/>
                <w:caps/>
                <w:sz w:val="24"/>
              </w:rPr>
              <w:t>-1</w:t>
            </w:r>
            <w:r>
              <w:rPr>
                <w:rFonts w:ascii="宋体" w:hAnsi="宋体"/>
                <w:caps/>
                <w:sz w:val="24"/>
              </w:rPr>
              <w:t>6</w:t>
            </w:r>
            <w:r w:rsidRPr="00BE7F4E">
              <w:rPr>
                <w:rFonts w:ascii="宋体" w:hAnsi="宋体" w:hint="eastAsia"/>
                <w:caps/>
                <w:sz w:val="24"/>
              </w:rPr>
              <w:t>:</w:t>
            </w:r>
            <w:r>
              <w:rPr>
                <w:rFonts w:ascii="宋体" w:hAnsi="宋体"/>
                <w:caps/>
                <w:sz w:val="24"/>
              </w:rPr>
              <w:t>1</w:t>
            </w:r>
            <w:r w:rsidRPr="00BE7F4E">
              <w:rPr>
                <w:rFonts w:ascii="宋体" w:hAnsi="宋体" w:hint="eastAsia"/>
                <w:caps/>
                <w:sz w:val="24"/>
              </w:rPr>
              <w:t>0</w:t>
            </w:r>
          </w:p>
        </w:tc>
        <w:tc>
          <w:tcPr>
            <w:tcW w:w="5057" w:type="dxa"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 w:rsidRPr="00BE7F4E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药师在社会药房开展中西药服务的研究与实践</w:t>
            </w:r>
          </w:p>
          <w:p w:rsidR="005A043C" w:rsidRPr="00BE7F4E" w:rsidRDefault="005A043C" w:rsidP="008173DE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 w:rsidRPr="00BE7F4E">
              <w:rPr>
                <w:rFonts w:ascii="宋体" w:hAnsi="宋体"/>
                <w:caps/>
                <w:sz w:val="24"/>
              </w:rPr>
              <w:t>（</w:t>
            </w:r>
            <w:r w:rsidRPr="00BE7F4E">
              <w:rPr>
                <w:rFonts w:ascii="宋体" w:hAnsi="宋体" w:hint="eastAsia"/>
                <w:caps/>
                <w:sz w:val="24"/>
              </w:rPr>
              <w:t>澳门</w:t>
            </w:r>
            <w:r w:rsidRPr="00BE7F4E">
              <w:rPr>
                <w:rFonts w:ascii="宋体" w:hAnsi="宋体"/>
                <w:caps/>
                <w:sz w:val="24"/>
              </w:rPr>
              <w:t>大学中华医药研究院胡豪教授）</w:t>
            </w:r>
          </w:p>
        </w:tc>
        <w:tc>
          <w:tcPr>
            <w:tcW w:w="1275" w:type="dxa"/>
            <w:vMerge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5A043C" w:rsidRPr="00BE7F4E" w:rsidTr="008173DE">
        <w:tc>
          <w:tcPr>
            <w:tcW w:w="1333" w:type="dxa"/>
            <w:vMerge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1</w:t>
            </w:r>
            <w:r>
              <w:rPr>
                <w:rFonts w:ascii="宋体" w:hAnsi="宋体"/>
                <w:caps/>
                <w:sz w:val="24"/>
              </w:rPr>
              <w:t>6</w:t>
            </w:r>
            <w:r w:rsidRPr="00BE7F4E">
              <w:rPr>
                <w:rFonts w:ascii="宋体" w:hAnsi="宋体" w:hint="eastAsia"/>
                <w:caps/>
                <w:sz w:val="24"/>
              </w:rPr>
              <w:t>:</w:t>
            </w:r>
            <w:r>
              <w:rPr>
                <w:rFonts w:ascii="宋体" w:hAnsi="宋体"/>
                <w:caps/>
                <w:sz w:val="24"/>
              </w:rPr>
              <w:t>10</w:t>
            </w:r>
            <w:r w:rsidRPr="00BE7F4E">
              <w:rPr>
                <w:rFonts w:ascii="宋体" w:hAnsi="宋体" w:hint="eastAsia"/>
                <w:caps/>
                <w:sz w:val="24"/>
              </w:rPr>
              <w:t>-1</w:t>
            </w:r>
            <w:r>
              <w:rPr>
                <w:rFonts w:ascii="宋体" w:hAnsi="宋体"/>
                <w:caps/>
                <w:sz w:val="24"/>
              </w:rPr>
              <w:t>7</w:t>
            </w:r>
            <w:r w:rsidRPr="00BE7F4E">
              <w:rPr>
                <w:rFonts w:ascii="宋体" w:hAnsi="宋体" w:hint="eastAsia"/>
                <w:caps/>
                <w:sz w:val="24"/>
              </w:rPr>
              <w:t>:</w:t>
            </w:r>
            <w:r>
              <w:rPr>
                <w:rFonts w:ascii="宋体" w:hAnsi="宋体"/>
                <w:caps/>
                <w:sz w:val="24"/>
              </w:rPr>
              <w:t>0</w:t>
            </w:r>
            <w:r w:rsidRPr="00BE7F4E">
              <w:rPr>
                <w:rFonts w:ascii="宋体" w:hAnsi="宋体" w:hint="eastAsia"/>
                <w:caps/>
                <w:sz w:val="24"/>
              </w:rPr>
              <w:t>0</w:t>
            </w:r>
          </w:p>
        </w:tc>
        <w:tc>
          <w:tcPr>
            <w:tcW w:w="5057" w:type="dxa"/>
            <w:vAlign w:val="center"/>
          </w:tcPr>
          <w:p w:rsidR="005A043C" w:rsidRPr="00BE7F4E" w:rsidRDefault="005A043C" w:rsidP="008173DE">
            <w:pPr>
              <w:spacing w:line="360" w:lineRule="auto"/>
              <w:jc w:val="left"/>
              <w:rPr>
                <w:rFonts w:ascii="宋体" w:hAnsi="宋体" w:cs="宋体"/>
                <w:sz w:val="24"/>
                <w:shd w:val="clear" w:color="auto" w:fill="FFFFFF"/>
              </w:rPr>
            </w:pPr>
            <w:r w:rsidRPr="00BE7F4E">
              <w:rPr>
                <w:rFonts w:ascii="宋体" w:hAnsi="宋体" w:cs="宋体" w:hint="eastAsia"/>
                <w:sz w:val="24"/>
                <w:shd w:val="clear" w:color="auto" w:fill="FFFFFF"/>
              </w:rPr>
              <w:t>医院药师带教院校临床药学专业学生的方法与指南</w:t>
            </w:r>
          </w:p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caps/>
                <w:sz w:val="24"/>
              </w:rPr>
            </w:pPr>
            <w:r w:rsidRPr="00BE7F4E">
              <w:rPr>
                <w:rFonts w:ascii="宋体" w:hAnsi="宋体"/>
                <w:caps/>
                <w:sz w:val="24"/>
              </w:rPr>
              <w:t>（</w:t>
            </w:r>
            <w:r w:rsidRPr="00BE7F4E">
              <w:rPr>
                <w:rFonts w:ascii="宋体" w:hAnsi="宋体" w:hint="eastAsia"/>
                <w:caps/>
                <w:sz w:val="24"/>
              </w:rPr>
              <w:t>南京</w:t>
            </w:r>
            <w:r w:rsidRPr="00BE7F4E">
              <w:rPr>
                <w:rFonts w:ascii="宋体" w:hAnsi="宋体"/>
                <w:caps/>
                <w:sz w:val="24"/>
              </w:rPr>
              <w:t>鼓楼医院药学部主任葛卫红教授）</w:t>
            </w:r>
          </w:p>
        </w:tc>
        <w:tc>
          <w:tcPr>
            <w:tcW w:w="1275" w:type="dxa"/>
            <w:vMerge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5A043C" w:rsidRPr="00BE7F4E" w:rsidTr="008173DE">
        <w:tc>
          <w:tcPr>
            <w:tcW w:w="1333" w:type="dxa"/>
            <w:vMerge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17:00-18:0</w:t>
            </w:r>
            <w:r w:rsidRPr="00BE7F4E">
              <w:rPr>
                <w:rFonts w:ascii="宋体" w:hAnsi="宋体" w:hint="eastAsia"/>
                <w:caps/>
                <w:sz w:val="24"/>
              </w:rPr>
              <w:t>0</w:t>
            </w:r>
          </w:p>
        </w:tc>
        <w:tc>
          <w:tcPr>
            <w:tcW w:w="5057" w:type="dxa"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专委会</w:t>
            </w:r>
            <w:r w:rsidRPr="00BE7F4E">
              <w:rPr>
                <w:rFonts w:ascii="宋体" w:hAnsi="宋体"/>
                <w:caps/>
                <w:sz w:val="24"/>
              </w:rPr>
              <w:t>主任委员汇报</w:t>
            </w:r>
            <w:r w:rsidRPr="00BE7F4E">
              <w:rPr>
                <w:rFonts w:ascii="宋体" w:hAnsi="宋体" w:hint="eastAsia"/>
                <w:caps/>
                <w:sz w:val="24"/>
              </w:rPr>
              <w:t>专委会</w:t>
            </w:r>
            <w:r>
              <w:rPr>
                <w:rFonts w:ascii="宋体" w:hAnsi="宋体"/>
                <w:caps/>
                <w:sz w:val="24"/>
              </w:rPr>
              <w:t>工作</w:t>
            </w:r>
            <w:r w:rsidRPr="00BE7F4E">
              <w:rPr>
                <w:rFonts w:ascii="宋体" w:hAnsi="宋体" w:hint="eastAsia"/>
                <w:caps/>
                <w:sz w:val="24"/>
              </w:rPr>
              <w:t>，</w:t>
            </w:r>
            <w:r>
              <w:rPr>
                <w:rFonts w:ascii="宋体" w:hAnsi="宋体" w:hint="eastAsia"/>
                <w:caps/>
                <w:sz w:val="24"/>
              </w:rPr>
              <w:t>委员</w:t>
            </w:r>
            <w:r w:rsidRPr="00BE7F4E">
              <w:rPr>
                <w:rFonts w:ascii="宋体" w:hAnsi="宋体"/>
                <w:caps/>
                <w:sz w:val="24"/>
              </w:rPr>
              <w:t>研讨</w:t>
            </w:r>
            <w:r w:rsidRPr="00BE7F4E">
              <w:rPr>
                <w:rFonts w:ascii="宋体" w:hAnsi="宋体" w:hint="eastAsia"/>
                <w:caps/>
                <w:sz w:val="24"/>
              </w:rPr>
              <w:t>专委会</w:t>
            </w:r>
            <w:r w:rsidRPr="00BE7F4E">
              <w:rPr>
                <w:rFonts w:ascii="宋体" w:hAnsi="宋体"/>
                <w:caps/>
                <w:sz w:val="24"/>
              </w:rPr>
              <w:t>下一步工作安排</w:t>
            </w:r>
          </w:p>
        </w:tc>
        <w:tc>
          <w:tcPr>
            <w:tcW w:w="1275" w:type="dxa"/>
            <w:vMerge/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5A043C" w:rsidRPr="00BE7F4E" w:rsidTr="008173DE">
        <w:tc>
          <w:tcPr>
            <w:tcW w:w="1333" w:type="dxa"/>
            <w:tcBorders>
              <w:bottom w:val="double" w:sz="6" w:space="0" w:color="000000"/>
            </w:tcBorders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  <w:r w:rsidRPr="00BE7F4E">
              <w:rPr>
                <w:rFonts w:ascii="宋体" w:hAnsi="宋体"/>
                <w:caps/>
                <w:sz w:val="24"/>
              </w:rPr>
              <w:t>1</w:t>
            </w:r>
            <w:r w:rsidRPr="00BE7F4E">
              <w:rPr>
                <w:rFonts w:ascii="宋体" w:hAnsi="宋体" w:hint="eastAsia"/>
                <w:caps/>
                <w:sz w:val="24"/>
              </w:rPr>
              <w:t>1</w:t>
            </w:r>
            <w:r w:rsidRPr="00BE7F4E">
              <w:rPr>
                <w:rFonts w:ascii="宋体" w:hAnsi="宋体"/>
                <w:caps/>
                <w:sz w:val="24"/>
              </w:rPr>
              <w:t>月</w:t>
            </w:r>
            <w:r w:rsidRPr="00BE7F4E">
              <w:rPr>
                <w:rFonts w:ascii="宋体" w:hAnsi="宋体" w:hint="eastAsia"/>
                <w:caps/>
                <w:sz w:val="24"/>
              </w:rPr>
              <w:t>6</w:t>
            </w:r>
            <w:r w:rsidRPr="00BE7F4E">
              <w:rPr>
                <w:rFonts w:ascii="宋体" w:hAnsi="宋体"/>
                <w:caps/>
                <w:sz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5057" w:type="dxa"/>
            <w:tcBorders>
              <w:bottom w:val="double" w:sz="6" w:space="0" w:color="000000"/>
            </w:tcBorders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caps/>
                <w:sz w:val="24"/>
              </w:rPr>
            </w:pPr>
            <w:r w:rsidRPr="00BE7F4E">
              <w:rPr>
                <w:rFonts w:ascii="宋体" w:hAnsi="宋体" w:hint="eastAsia"/>
                <w:caps/>
                <w:sz w:val="24"/>
              </w:rPr>
              <w:t>离会</w:t>
            </w:r>
          </w:p>
        </w:tc>
        <w:tc>
          <w:tcPr>
            <w:tcW w:w="1275" w:type="dxa"/>
            <w:vMerge/>
            <w:tcBorders>
              <w:bottom w:val="double" w:sz="6" w:space="0" w:color="000000"/>
            </w:tcBorders>
            <w:vAlign w:val="center"/>
          </w:tcPr>
          <w:p w:rsidR="005A043C" w:rsidRPr="00BE7F4E" w:rsidRDefault="005A043C" w:rsidP="008173D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</w:tbl>
    <w:p w:rsidR="005A043C" w:rsidRDefault="005A043C" w:rsidP="005A043C">
      <w:pPr>
        <w:spacing w:line="276" w:lineRule="auto"/>
        <w:ind w:right="640" w:firstLineChars="1800" w:firstLine="5400"/>
        <w:rPr>
          <w:rFonts w:ascii="宋体" w:hAnsi="宋体"/>
          <w:sz w:val="30"/>
          <w:szCs w:val="30"/>
        </w:rPr>
      </w:pPr>
    </w:p>
    <w:p w:rsidR="005A043C" w:rsidRPr="0087296F" w:rsidRDefault="005A043C" w:rsidP="005A043C">
      <w:pPr>
        <w:spacing w:line="276" w:lineRule="auto"/>
        <w:ind w:right="640" w:firstLineChars="1800" w:firstLine="5400"/>
        <w:rPr>
          <w:rFonts w:ascii="宋体" w:hAnsi="宋体" w:hint="eastAsia"/>
          <w:sz w:val="30"/>
          <w:szCs w:val="30"/>
        </w:rPr>
      </w:pPr>
    </w:p>
    <w:p w:rsidR="005A043C" w:rsidRPr="0087296F" w:rsidRDefault="005A043C" w:rsidP="005A043C">
      <w:pPr>
        <w:spacing w:line="276" w:lineRule="auto"/>
        <w:ind w:right="640" w:firstLineChars="1800" w:firstLine="5760"/>
        <w:rPr>
          <w:rFonts w:ascii="仿宋_GB2312" w:eastAsia="仿宋_GB2312" w:hAnsi="仿宋" w:cs="仿宋"/>
          <w:sz w:val="32"/>
          <w:szCs w:val="32"/>
        </w:rPr>
        <w:sectPr w:rsidR="005A043C" w:rsidRPr="0087296F" w:rsidSect="0087503D">
          <w:footerReference w:type="even" r:id="rId7"/>
          <w:footerReference w:type="default" r:id="rId8"/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A043C" w:rsidRDefault="005A043C" w:rsidP="005A043C">
      <w:pPr>
        <w:rPr>
          <w:rFonts w:eastAsia="仿宋"/>
          <w:sz w:val="30"/>
          <w:szCs w:val="30"/>
        </w:rPr>
      </w:pPr>
    </w:p>
    <w:p w:rsidR="005A043C" w:rsidRPr="00717EB1" w:rsidRDefault="005A043C" w:rsidP="005A043C">
      <w:pPr>
        <w:spacing w:line="600" w:lineRule="exact"/>
        <w:ind w:firstLineChars="200" w:firstLine="420"/>
      </w:pPr>
    </w:p>
    <w:p w:rsidR="007A0243" w:rsidRPr="005A043C" w:rsidRDefault="007A0243" w:rsidP="005A043C"/>
    <w:sectPr w:rsidR="007A0243" w:rsidRPr="005A043C" w:rsidSect="0018691D">
      <w:footerReference w:type="even" r:id="rId9"/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75D" w:rsidRDefault="0006575D" w:rsidP="00C31F97">
      <w:r>
        <w:separator/>
      </w:r>
    </w:p>
  </w:endnote>
  <w:endnote w:type="continuationSeparator" w:id="0">
    <w:p w:rsidR="0006575D" w:rsidRDefault="0006575D" w:rsidP="00C3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43C" w:rsidRDefault="005A043C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043C" w:rsidRDefault="005A04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43C" w:rsidRDefault="005A043C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0842">
      <w:rPr>
        <w:rStyle w:val="a4"/>
        <w:noProof/>
      </w:rPr>
      <w:t>1</w:t>
    </w:r>
    <w:r>
      <w:rPr>
        <w:rStyle w:val="a4"/>
      </w:rPr>
      <w:fldChar w:fldCharType="end"/>
    </w:r>
  </w:p>
  <w:p w:rsidR="005A043C" w:rsidRDefault="005A043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28" w:rsidRDefault="00807528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7528" w:rsidRDefault="00807528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28" w:rsidRDefault="00807528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0842">
      <w:rPr>
        <w:rStyle w:val="a4"/>
        <w:noProof/>
      </w:rPr>
      <w:t>2</w:t>
    </w:r>
    <w:r>
      <w:rPr>
        <w:rStyle w:val="a4"/>
      </w:rPr>
      <w:fldChar w:fldCharType="end"/>
    </w:r>
  </w:p>
  <w:p w:rsidR="00807528" w:rsidRDefault="008075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75D" w:rsidRDefault="0006575D" w:rsidP="00C31F97">
      <w:r>
        <w:separator/>
      </w:r>
    </w:p>
  </w:footnote>
  <w:footnote w:type="continuationSeparator" w:id="0">
    <w:p w:rsidR="0006575D" w:rsidRDefault="0006575D" w:rsidP="00C3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FF0F57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EAF61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CCB28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FB834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4DE00C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AC1A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3842F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DEC8BA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A62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8D243C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60"/>
    <w:rsid w:val="000174A2"/>
    <w:rsid w:val="00027FE7"/>
    <w:rsid w:val="00045636"/>
    <w:rsid w:val="0006419D"/>
    <w:rsid w:val="0006575D"/>
    <w:rsid w:val="00067CEC"/>
    <w:rsid w:val="00071F60"/>
    <w:rsid w:val="00083706"/>
    <w:rsid w:val="00090EDA"/>
    <w:rsid w:val="000B0BAD"/>
    <w:rsid w:val="000B2684"/>
    <w:rsid w:val="000C46F1"/>
    <w:rsid w:val="000C5E4F"/>
    <w:rsid w:val="000D2CFB"/>
    <w:rsid w:val="000F71E7"/>
    <w:rsid w:val="00142189"/>
    <w:rsid w:val="00145DB6"/>
    <w:rsid w:val="0015553A"/>
    <w:rsid w:val="00164810"/>
    <w:rsid w:val="00184E0E"/>
    <w:rsid w:val="001859A2"/>
    <w:rsid w:val="0018691D"/>
    <w:rsid w:val="001A61F1"/>
    <w:rsid w:val="001A634D"/>
    <w:rsid w:val="001C61A4"/>
    <w:rsid w:val="001D055F"/>
    <w:rsid w:val="001D5323"/>
    <w:rsid w:val="001E423E"/>
    <w:rsid w:val="00213282"/>
    <w:rsid w:val="00220FE6"/>
    <w:rsid w:val="00231C4B"/>
    <w:rsid w:val="002344D4"/>
    <w:rsid w:val="00240070"/>
    <w:rsid w:val="00272ECA"/>
    <w:rsid w:val="00273EDE"/>
    <w:rsid w:val="0028088A"/>
    <w:rsid w:val="002A3897"/>
    <w:rsid w:val="002A6C63"/>
    <w:rsid w:val="002D4B7E"/>
    <w:rsid w:val="002D4CB0"/>
    <w:rsid w:val="002E7946"/>
    <w:rsid w:val="002F0C67"/>
    <w:rsid w:val="002F2984"/>
    <w:rsid w:val="00311273"/>
    <w:rsid w:val="003241E5"/>
    <w:rsid w:val="00325EE3"/>
    <w:rsid w:val="00326C06"/>
    <w:rsid w:val="00326C13"/>
    <w:rsid w:val="00335EE5"/>
    <w:rsid w:val="00357702"/>
    <w:rsid w:val="003600A2"/>
    <w:rsid w:val="00371412"/>
    <w:rsid w:val="00371579"/>
    <w:rsid w:val="00372117"/>
    <w:rsid w:val="003A18B4"/>
    <w:rsid w:val="003A4371"/>
    <w:rsid w:val="003C59E8"/>
    <w:rsid w:val="003E6ADB"/>
    <w:rsid w:val="004075FE"/>
    <w:rsid w:val="00436B20"/>
    <w:rsid w:val="004A26C3"/>
    <w:rsid w:val="004B3A3A"/>
    <w:rsid w:val="004C7DD6"/>
    <w:rsid w:val="0050344A"/>
    <w:rsid w:val="00507219"/>
    <w:rsid w:val="0054549D"/>
    <w:rsid w:val="005547E0"/>
    <w:rsid w:val="00587625"/>
    <w:rsid w:val="005A043C"/>
    <w:rsid w:val="005C5142"/>
    <w:rsid w:val="005F5446"/>
    <w:rsid w:val="00643B73"/>
    <w:rsid w:val="00646D23"/>
    <w:rsid w:val="006778CA"/>
    <w:rsid w:val="006919EA"/>
    <w:rsid w:val="00693348"/>
    <w:rsid w:val="006A6F3D"/>
    <w:rsid w:val="006B12AF"/>
    <w:rsid w:val="006F5D5C"/>
    <w:rsid w:val="00700842"/>
    <w:rsid w:val="00717EB1"/>
    <w:rsid w:val="007319E1"/>
    <w:rsid w:val="007336A2"/>
    <w:rsid w:val="00762B38"/>
    <w:rsid w:val="00776FDA"/>
    <w:rsid w:val="0078312D"/>
    <w:rsid w:val="007A0243"/>
    <w:rsid w:val="007E24C4"/>
    <w:rsid w:val="007F0738"/>
    <w:rsid w:val="007F564E"/>
    <w:rsid w:val="00807528"/>
    <w:rsid w:val="008173DE"/>
    <w:rsid w:val="00827FA7"/>
    <w:rsid w:val="00833B97"/>
    <w:rsid w:val="008470F0"/>
    <w:rsid w:val="00871002"/>
    <w:rsid w:val="008726F7"/>
    <w:rsid w:val="0087296F"/>
    <w:rsid w:val="0087503D"/>
    <w:rsid w:val="0088539F"/>
    <w:rsid w:val="008A3FD9"/>
    <w:rsid w:val="008A7B97"/>
    <w:rsid w:val="009146B6"/>
    <w:rsid w:val="00917E33"/>
    <w:rsid w:val="00923B52"/>
    <w:rsid w:val="00956ECC"/>
    <w:rsid w:val="009B406E"/>
    <w:rsid w:val="009B782C"/>
    <w:rsid w:val="009C5468"/>
    <w:rsid w:val="009E622F"/>
    <w:rsid w:val="009F09B6"/>
    <w:rsid w:val="00A16BF5"/>
    <w:rsid w:val="00A306F8"/>
    <w:rsid w:val="00A43442"/>
    <w:rsid w:val="00A43D8C"/>
    <w:rsid w:val="00A44594"/>
    <w:rsid w:val="00A504A7"/>
    <w:rsid w:val="00A60068"/>
    <w:rsid w:val="00A72BDC"/>
    <w:rsid w:val="00A939AE"/>
    <w:rsid w:val="00AB06F9"/>
    <w:rsid w:val="00AB1F0F"/>
    <w:rsid w:val="00AF13A2"/>
    <w:rsid w:val="00AF4534"/>
    <w:rsid w:val="00B17BAE"/>
    <w:rsid w:val="00B21FD9"/>
    <w:rsid w:val="00B24060"/>
    <w:rsid w:val="00B366A1"/>
    <w:rsid w:val="00B57454"/>
    <w:rsid w:val="00B801B0"/>
    <w:rsid w:val="00B80EAE"/>
    <w:rsid w:val="00B83271"/>
    <w:rsid w:val="00B925CE"/>
    <w:rsid w:val="00BA3409"/>
    <w:rsid w:val="00BD47EF"/>
    <w:rsid w:val="00BD6960"/>
    <w:rsid w:val="00BE303B"/>
    <w:rsid w:val="00BE569A"/>
    <w:rsid w:val="00BE7F4E"/>
    <w:rsid w:val="00BF1FD0"/>
    <w:rsid w:val="00C10F4F"/>
    <w:rsid w:val="00C31F97"/>
    <w:rsid w:val="00C4526D"/>
    <w:rsid w:val="00C544FD"/>
    <w:rsid w:val="00C91DF1"/>
    <w:rsid w:val="00C965BE"/>
    <w:rsid w:val="00CA0B86"/>
    <w:rsid w:val="00CA2900"/>
    <w:rsid w:val="00CB01E2"/>
    <w:rsid w:val="00CC24EB"/>
    <w:rsid w:val="00CD00F7"/>
    <w:rsid w:val="00CD3770"/>
    <w:rsid w:val="00CD3952"/>
    <w:rsid w:val="00D05C26"/>
    <w:rsid w:val="00D11B88"/>
    <w:rsid w:val="00D1501E"/>
    <w:rsid w:val="00D17F06"/>
    <w:rsid w:val="00D247D3"/>
    <w:rsid w:val="00D24936"/>
    <w:rsid w:val="00D333A6"/>
    <w:rsid w:val="00D555BC"/>
    <w:rsid w:val="00D82E1B"/>
    <w:rsid w:val="00E10657"/>
    <w:rsid w:val="00E37661"/>
    <w:rsid w:val="00E5697E"/>
    <w:rsid w:val="00E60780"/>
    <w:rsid w:val="00E608A7"/>
    <w:rsid w:val="00E756EE"/>
    <w:rsid w:val="00E8135F"/>
    <w:rsid w:val="00EA0A75"/>
    <w:rsid w:val="00EA69A3"/>
    <w:rsid w:val="00F31EFF"/>
    <w:rsid w:val="00F71DBE"/>
    <w:rsid w:val="00F76714"/>
    <w:rsid w:val="00F87E61"/>
    <w:rsid w:val="00FB3D45"/>
    <w:rsid w:val="00FB54F2"/>
    <w:rsid w:val="00FD25F5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874DE6-94A1-4B34-8C49-2761B16D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9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1F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link w:val="a3"/>
    <w:uiPriority w:val="99"/>
    <w:locked/>
    <w:rsid w:val="00071F6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071F60"/>
    <w:rPr>
      <w:rFonts w:cs="Times New Roman"/>
    </w:rPr>
  </w:style>
  <w:style w:type="character" w:styleId="a5">
    <w:name w:val="Hyperlink"/>
    <w:uiPriority w:val="99"/>
    <w:unhideWhenUsed/>
    <w:rsid w:val="00AF13A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F87E61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uiPriority w:val="99"/>
    <w:semiHidden/>
    <w:rsid w:val="00F87E61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D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7"/>
    <w:uiPriority w:val="99"/>
    <w:rsid w:val="00BD47EF"/>
    <w:rPr>
      <w:rFonts w:ascii="Times New Roman" w:hAnsi="Times New Roman"/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7296F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8"/>
    <w:uiPriority w:val="99"/>
    <w:semiHidden/>
    <w:rsid w:val="0087296F"/>
    <w:rPr>
      <w:rFonts w:ascii="Times New Roman" w:hAnsi="Times New Roman"/>
      <w:kern w:val="2"/>
      <w:sz w:val="21"/>
      <w:szCs w:val="24"/>
    </w:rPr>
  </w:style>
  <w:style w:type="paragraph" w:styleId="a9">
    <w:name w:val="Normal (Web)"/>
    <w:basedOn w:val="a"/>
    <w:uiPriority w:val="99"/>
    <w:rsid w:val="003C5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AF4534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Windows 用户</dc:creator>
  <cp:keywords/>
  <cp:lastModifiedBy>yuan</cp:lastModifiedBy>
  <cp:revision>2</cp:revision>
  <cp:lastPrinted>2017-10-17T00:45:00Z</cp:lastPrinted>
  <dcterms:created xsi:type="dcterms:W3CDTF">2017-10-17T05:36:00Z</dcterms:created>
  <dcterms:modified xsi:type="dcterms:W3CDTF">2017-10-17T05:36:00Z</dcterms:modified>
</cp:coreProperties>
</file>