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2D5" w:rsidRDefault="00000000">
      <w:pPr>
        <w:adjustRightInd w:val="0"/>
        <w:snapToGrid w:val="0"/>
        <w:spacing w:line="400" w:lineRule="exact"/>
        <w:rPr>
          <w:rFonts w:ascii="微软雅黑" w:eastAsia="微软雅黑" w:hAnsi="微软雅黑" w:cs="微软雅黑" w:hint="eastAsia"/>
          <w:sz w:val="24"/>
          <w:szCs w:val="24"/>
        </w:rPr>
      </w:pPr>
      <w:r>
        <w:rPr>
          <w:rFonts w:ascii="微软雅黑" w:eastAsia="微软雅黑" w:hAnsi="微软雅黑" w:cs="微软雅黑" w:hint="eastAsia"/>
          <w:sz w:val="24"/>
          <w:szCs w:val="24"/>
        </w:rPr>
        <w:t>附件：</w:t>
      </w:r>
    </w:p>
    <w:p w:rsidR="004B32D5" w:rsidRDefault="00000000">
      <w:pPr>
        <w:adjustRightInd w:val="0"/>
        <w:snapToGrid w:val="0"/>
        <w:jc w:val="center"/>
        <w:rPr>
          <w:rFonts w:ascii="微软雅黑" w:eastAsia="微软雅黑" w:hAnsi="微软雅黑" w:cs="微软雅黑" w:hint="eastAsia"/>
          <w:sz w:val="24"/>
          <w:szCs w:val="24"/>
        </w:rPr>
      </w:pPr>
      <w:r>
        <w:rPr>
          <w:rFonts w:ascii="微软雅黑" w:eastAsia="微软雅黑" w:hAnsi="微软雅黑" w:cs="微软雅黑" w:hint="eastAsia"/>
          <w:sz w:val="24"/>
          <w:szCs w:val="24"/>
        </w:rPr>
        <w:t>第十届中国药学会生物技术药物质量分析研讨会日程</w:t>
      </w:r>
    </w:p>
    <w:p w:rsidR="004B32D5" w:rsidRDefault="004B32D5">
      <w:pPr>
        <w:adjustRightInd w:val="0"/>
        <w:snapToGrid w:val="0"/>
        <w:rPr>
          <w:rFonts w:ascii="微软雅黑" w:eastAsia="微软雅黑" w:hAnsi="微软雅黑" w:cs="微软雅黑" w:hint="eastAsia"/>
          <w:color w:val="000000"/>
          <w:sz w:val="24"/>
          <w:szCs w:val="24"/>
        </w:rPr>
      </w:pPr>
    </w:p>
    <w:tbl>
      <w:tblPr>
        <w:tblW w:w="9475"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2737"/>
        <w:gridCol w:w="2958"/>
        <w:gridCol w:w="29"/>
        <w:gridCol w:w="1057"/>
      </w:tblGrid>
      <w:tr w:rsidR="004B32D5">
        <w:trPr>
          <w:trHeight w:val="524"/>
        </w:trPr>
        <w:tc>
          <w:tcPr>
            <w:tcW w:w="9475" w:type="dxa"/>
            <w:gridSpan w:val="6"/>
            <w:vAlign w:val="center"/>
          </w:tcPr>
          <w:p w:rsidR="004B32D5" w:rsidRDefault="00000000">
            <w:pPr>
              <w:adjustRightInd w:val="0"/>
              <w:snapToGrid w:val="0"/>
              <w:spacing w:line="240" w:lineRule="exact"/>
              <w:jc w:val="center"/>
              <w:rPr>
                <w:rFonts w:ascii="微软雅黑" w:eastAsia="微软雅黑" w:hAnsi="微软雅黑" w:cs="微软雅黑" w:hint="eastAsia"/>
                <w:b/>
                <w:color w:val="000000"/>
                <w:sz w:val="24"/>
                <w:szCs w:val="24"/>
              </w:rPr>
            </w:pPr>
            <w:r>
              <w:rPr>
                <w:rFonts w:ascii="微软雅黑" w:eastAsia="微软雅黑" w:hAnsi="微软雅黑" w:cs="微软雅黑" w:hint="eastAsia"/>
                <w:b/>
                <w:sz w:val="24"/>
                <w:szCs w:val="24"/>
              </w:rPr>
              <w:t>开幕式</w:t>
            </w:r>
          </w:p>
        </w:tc>
      </w:tr>
      <w:tr w:rsidR="004B32D5">
        <w:trPr>
          <w:trHeight w:val="566"/>
        </w:trPr>
        <w:tc>
          <w:tcPr>
            <w:tcW w:w="9475" w:type="dxa"/>
            <w:gridSpan w:val="6"/>
            <w:vAlign w:val="center"/>
          </w:tcPr>
          <w:p w:rsidR="004B32D5" w:rsidRDefault="00000000">
            <w:pPr>
              <w:adjustRightInd w:val="0"/>
              <w:snapToGrid w:val="0"/>
              <w:spacing w:line="240" w:lineRule="exac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致辞：中国药学会领导</w:t>
            </w:r>
          </w:p>
        </w:tc>
      </w:tr>
      <w:tr w:rsidR="004B32D5">
        <w:trPr>
          <w:trHeight w:val="373"/>
        </w:trPr>
        <w:tc>
          <w:tcPr>
            <w:tcW w:w="9475" w:type="dxa"/>
            <w:gridSpan w:val="6"/>
            <w:vAlign w:val="center"/>
          </w:tcPr>
          <w:p w:rsidR="004B32D5" w:rsidRDefault="00000000">
            <w:pPr>
              <w:adjustRightInd w:val="0"/>
              <w:snapToGrid w:val="0"/>
              <w:spacing w:line="240" w:lineRule="exact"/>
              <w:jc w:val="center"/>
              <w:rPr>
                <w:rFonts w:ascii="微软雅黑" w:eastAsia="微软雅黑" w:hAnsi="微软雅黑" w:cs="微软雅黑" w:hint="eastAsia"/>
                <w:b/>
                <w:color w:val="000000"/>
                <w:sz w:val="24"/>
                <w:szCs w:val="24"/>
              </w:rPr>
            </w:pPr>
            <w:r>
              <w:rPr>
                <w:rFonts w:ascii="微软雅黑" w:eastAsia="微软雅黑" w:hAnsi="微软雅黑" w:cs="微软雅黑" w:hint="eastAsia"/>
                <w:b/>
                <w:sz w:val="24"/>
                <w:szCs w:val="24"/>
              </w:rPr>
              <w:t>会议报告</w:t>
            </w:r>
          </w:p>
        </w:tc>
      </w:tr>
      <w:tr w:rsidR="004B32D5">
        <w:trPr>
          <w:trHeight w:val="472"/>
        </w:trPr>
        <w:tc>
          <w:tcPr>
            <w:tcW w:w="9475" w:type="dxa"/>
            <w:gridSpan w:val="6"/>
            <w:vAlign w:val="center"/>
          </w:tcPr>
          <w:p w:rsidR="004B32D5" w:rsidRDefault="00000000">
            <w:pPr>
              <w:adjustRightInd w:val="0"/>
              <w:snapToGrid w:val="0"/>
              <w:spacing w:line="240" w:lineRule="exac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 xml:space="preserve">时  间：2022年8月11日  </w:t>
            </w:r>
            <w:r>
              <w:rPr>
                <w:rFonts w:ascii="微软雅黑" w:eastAsia="微软雅黑" w:hAnsi="微软雅黑" w:cs="微软雅黑" w:hint="eastAsia"/>
                <w:kern w:val="0"/>
                <w:sz w:val="24"/>
                <w:szCs w:val="24"/>
              </w:rPr>
              <w:t>08:40</w:t>
            </w:r>
            <w:r>
              <w:rPr>
                <w:rFonts w:ascii="微软雅黑" w:eastAsia="微软雅黑" w:hAnsi="微软雅黑" w:cs="微软雅黑" w:hint="eastAsia"/>
                <w:sz w:val="24"/>
                <w:szCs w:val="24"/>
              </w:rPr>
              <w:t>～</w:t>
            </w:r>
            <w:r>
              <w:rPr>
                <w:rFonts w:ascii="微软雅黑" w:eastAsia="微软雅黑" w:hAnsi="微软雅黑" w:cs="微软雅黑" w:hint="eastAsia"/>
                <w:color w:val="000000"/>
                <w:sz w:val="24"/>
                <w:szCs w:val="24"/>
              </w:rPr>
              <w:t>11:40</w:t>
            </w:r>
          </w:p>
        </w:tc>
      </w:tr>
      <w:tr w:rsidR="004B32D5">
        <w:trPr>
          <w:trHeight w:val="466"/>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时  间</w:t>
            </w:r>
          </w:p>
        </w:tc>
        <w:tc>
          <w:tcPr>
            <w:tcW w:w="1134"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报告人</w:t>
            </w:r>
          </w:p>
        </w:tc>
        <w:tc>
          <w:tcPr>
            <w:tcW w:w="2737"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报告题目</w:t>
            </w:r>
          </w:p>
        </w:tc>
        <w:tc>
          <w:tcPr>
            <w:tcW w:w="2987" w:type="dxa"/>
            <w:gridSpan w:val="2"/>
            <w:tcBorders>
              <w:bottom w:val="single" w:sz="4" w:space="0" w:color="auto"/>
            </w:tcBorders>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单  位</w:t>
            </w:r>
          </w:p>
        </w:tc>
        <w:tc>
          <w:tcPr>
            <w:tcW w:w="1057" w:type="dxa"/>
            <w:tcBorders>
              <w:bottom w:val="single" w:sz="4" w:space="0" w:color="auto"/>
            </w:tcBorders>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主持人</w:t>
            </w:r>
          </w:p>
        </w:tc>
      </w:tr>
      <w:tr w:rsidR="004B32D5">
        <w:trPr>
          <w:trHeight w:val="515"/>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08:40-09:10</w:t>
            </w:r>
          </w:p>
        </w:tc>
        <w:tc>
          <w:tcPr>
            <w:tcW w:w="1134" w:type="dxa"/>
            <w:vAlign w:val="center"/>
          </w:tcPr>
          <w:p w:rsidR="004B32D5" w:rsidRDefault="00000000">
            <w:pPr>
              <w:kinsoku w:val="0"/>
              <w:overflowPunct w:val="0"/>
              <w:autoSpaceDE w:val="0"/>
              <w:autoSpaceDN w:val="0"/>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纳  涛</w:t>
            </w:r>
          </w:p>
        </w:tc>
        <w:tc>
          <w:tcPr>
            <w:tcW w:w="2737"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iPSC质量控制研究进展</w:t>
            </w:r>
          </w:p>
        </w:tc>
        <w:tc>
          <w:tcPr>
            <w:tcW w:w="2987" w:type="dxa"/>
            <w:gridSpan w:val="2"/>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中国食品药品检定研究院细胞资源保藏研究中心</w:t>
            </w:r>
          </w:p>
        </w:tc>
        <w:tc>
          <w:tcPr>
            <w:tcW w:w="1057" w:type="dxa"/>
            <w:vMerge w:val="restart"/>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徐  苗</w:t>
            </w:r>
          </w:p>
        </w:tc>
      </w:tr>
      <w:tr w:rsidR="004B32D5">
        <w:trPr>
          <w:trHeight w:val="423"/>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09:10-09:40</w:t>
            </w:r>
          </w:p>
        </w:tc>
        <w:tc>
          <w:tcPr>
            <w:tcW w:w="1134" w:type="dxa"/>
            <w:vAlign w:val="center"/>
          </w:tcPr>
          <w:p w:rsidR="004B32D5" w:rsidRDefault="00000000">
            <w:pPr>
              <w:adjustRightInd w:val="0"/>
              <w:snapToGrid w:val="0"/>
              <w:spacing w:line="240" w:lineRule="exact"/>
              <w:jc w:val="center"/>
              <w:rPr>
                <w:rFonts w:ascii="微软雅黑" w:eastAsia="微软雅黑" w:hAnsi="微软雅黑" w:cs="微软雅黑" w:hint="eastAsia"/>
                <w:sz w:val="24"/>
                <w:szCs w:val="24"/>
              </w:rPr>
            </w:pPr>
            <w:r>
              <w:rPr>
                <w:rFonts w:ascii="微软雅黑" w:eastAsia="微软雅黑" w:hAnsi="微软雅黑" w:cs="微软雅黑" w:hint="eastAsia"/>
                <w:sz w:val="24"/>
                <w:szCs w:val="24"/>
              </w:rPr>
              <w:t>谢红伟</w:t>
            </w:r>
          </w:p>
        </w:tc>
        <w:tc>
          <w:tcPr>
            <w:tcW w:w="2737"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proofErr w:type="spellStart"/>
            <w:r>
              <w:rPr>
                <w:rFonts w:ascii="微软雅黑" w:eastAsia="微软雅黑" w:hAnsi="微软雅黑" w:cs="微软雅黑" w:hint="eastAsia"/>
                <w:color w:val="000000"/>
                <w:sz w:val="24"/>
                <w:szCs w:val="24"/>
              </w:rPr>
              <w:t>QbD</w:t>
            </w:r>
            <w:proofErr w:type="spellEnd"/>
            <w:r>
              <w:rPr>
                <w:rFonts w:ascii="微软雅黑" w:eastAsia="微软雅黑" w:hAnsi="微软雅黑" w:cs="微软雅黑" w:hint="eastAsia"/>
                <w:color w:val="000000"/>
                <w:sz w:val="24"/>
                <w:szCs w:val="24"/>
              </w:rPr>
              <w:t>分析方法开发和质量控制策略简介</w:t>
            </w:r>
          </w:p>
        </w:tc>
        <w:tc>
          <w:tcPr>
            <w:tcW w:w="2987" w:type="dxa"/>
            <w:gridSpan w:val="2"/>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信达生物制药集团</w:t>
            </w:r>
          </w:p>
        </w:tc>
        <w:tc>
          <w:tcPr>
            <w:tcW w:w="1057" w:type="dxa"/>
            <w:vMerge/>
            <w:vAlign w:val="center"/>
          </w:tcPr>
          <w:p w:rsidR="004B32D5" w:rsidRDefault="004B32D5">
            <w:pPr>
              <w:adjustRightInd w:val="0"/>
              <w:snapToGrid w:val="0"/>
              <w:spacing w:line="240" w:lineRule="exact"/>
              <w:jc w:val="center"/>
              <w:rPr>
                <w:rFonts w:ascii="微软雅黑" w:eastAsia="微软雅黑" w:hAnsi="微软雅黑" w:cs="微软雅黑" w:hint="eastAsia"/>
                <w:color w:val="000000"/>
                <w:sz w:val="24"/>
                <w:szCs w:val="24"/>
              </w:rPr>
            </w:pPr>
          </w:p>
        </w:tc>
      </w:tr>
      <w:tr w:rsidR="004B32D5">
        <w:trPr>
          <w:trHeight w:val="359"/>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09:40-10:10</w:t>
            </w:r>
          </w:p>
        </w:tc>
        <w:tc>
          <w:tcPr>
            <w:tcW w:w="1134" w:type="dxa"/>
            <w:vAlign w:val="center"/>
          </w:tcPr>
          <w:p w:rsidR="004B32D5" w:rsidRDefault="00000000">
            <w:pPr>
              <w:kinsoku w:val="0"/>
              <w:overflowPunct w:val="0"/>
              <w:autoSpaceDE w:val="0"/>
              <w:autoSpaceDN w:val="0"/>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马  洁</w:t>
            </w:r>
          </w:p>
        </w:tc>
        <w:tc>
          <w:tcPr>
            <w:tcW w:w="2737"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mRNA疫苗质量控制法规解读与实际应用</w:t>
            </w:r>
          </w:p>
        </w:tc>
        <w:tc>
          <w:tcPr>
            <w:tcW w:w="2987" w:type="dxa"/>
            <w:gridSpan w:val="2"/>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斯微（上海）生物科技股份公司</w:t>
            </w:r>
          </w:p>
        </w:tc>
        <w:tc>
          <w:tcPr>
            <w:tcW w:w="1057" w:type="dxa"/>
            <w:vMerge/>
            <w:vAlign w:val="center"/>
          </w:tcPr>
          <w:p w:rsidR="004B32D5" w:rsidRDefault="004B32D5">
            <w:pPr>
              <w:adjustRightInd w:val="0"/>
              <w:snapToGrid w:val="0"/>
              <w:spacing w:line="240" w:lineRule="exact"/>
              <w:jc w:val="center"/>
              <w:rPr>
                <w:rFonts w:ascii="微软雅黑" w:eastAsia="微软雅黑" w:hAnsi="微软雅黑" w:cs="微软雅黑" w:hint="eastAsia"/>
                <w:color w:val="000000"/>
                <w:sz w:val="24"/>
                <w:szCs w:val="24"/>
              </w:rPr>
            </w:pPr>
          </w:p>
        </w:tc>
      </w:tr>
      <w:tr w:rsidR="004B32D5">
        <w:trPr>
          <w:trHeight w:val="281"/>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10:10-10:40</w:t>
            </w:r>
          </w:p>
        </w:tc>
        <w:tc>
          <w:tcPr>
            <w:tcW w:w="1134" w:type="dxa"/>
            <w:vAlign w:val="center"/>
          </w:tcPr>
          <w:p w:rsidR="004B32D5" w:rsidRDefault="00000000">
            <w:pPr>
              <w:kinsoku w:val="0"/>
              <w:overflowPunct w:val="0"/>
              <w:autoSpaceDE w:val="0"/>
              <w:autoSpaceDN w:val="0"/>
              <w:adjustRightInd w:val="0"/>
              <w:snapToGrid w:val="0"/>
              <w:spacing w:line="240" w:lineRule="exact"/>
              <w:jc w:val="center"/>
              <w:rPr>
                <w:rFonts w:ascii="微软雅黑" w:eastAsia="微软雅黑" w:hAnsi="微软雅黑" w:cs="微软雅黑" w:hint="eastAsia"/>
                <w:color w:val="000000"/>
                <w:sz w:val="24"/>
                <w:szCs w:val="24"/>
              </w:rPr>
            </w:pPr>
            <w:proofErr w:type="gramStart"/>
            <w:r>
              <w:rPr>
                <w:rFonts w:ascii="微软雅黑" w:eastAsia="微软雅黑" w:hAnsi="微软雅黑" w:cs="微软雅黑" w:hint="eastAsia"/>
                <w:color w:val="000000"/>
                <w:sz w:val="24"/>
                <w:szCs w:val="24"/>
              </w:rPr>
              <w:t>郭</w:t>
            </w:r>
            <w:proofErr w:type="gramEnd"/>
            <w:r>
              <w:rPr>
                <w:rFonts w:ascii="微软雅黑" w:eastAsia="微软雅黑" w:hAnsi="微软雅黑" w:cs="微软雅黑" w:hint="eastAsia"/>
                <w:color w:val="000000"/>
                <w:sz w:val="24"/>
                <w:szCs w:val="24"/>
              </w:rPr>
              <w:t xml:space="preserve">  </w:t>
            </w:r>
            <w:proofErr w:type="gramStart"/>
            <w:r>
              <w:rPr>
                <w:rFonts w:ascii="微软雅黑" w:eastAsia="微软雅黑" w:hAnsi="微软雅黑" w:cs="微软雅黑" w:hint="eastAsia"/>
                <w:color w:val="000000"/>
                <w:sz w:val="24"/>
                <w:szCs w:val="24"/>
              </w:rPr>
              <w:t>莎</w:t>
            </w:r>
            <w:proofErr w:type="gramEnd"/>
          </w:p>
        </w:tc>
        <w:tc>
          <w:tcPr>
            <w:tcW w:w="2737"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阿达</w:t>
            </w:r>
            <w:proofErr w:type="gramStart"/>
            <w:r>
              <w:rPr>
                <w:rFonts w:ascii="微软雅黑" w:eastAsia="微软雅黑" w:hAnsi="微软雅黑" w:cs="微软雅黑" w:hint="eastAsia"/>
                <w:color w:val="000000"/>
                <w:sz w:val="24"/>
                <w:szCs w:val="24"/>
              </w:rPr>
              <w:t>木单抗国抽质量</w:t>
            </w:r>
            <w:proofErr w:type="gramEnd"/>
            <w:r>
              <w:rPr>
                <w:rFonts w:ascii="微软雅黑" w:eastAsia="微软雅黑" w:hAnsi="微软雅黑" w:cs="微软雅黑" w:hint="eastAsia"/>
                <w:color w:val="000000"/>
                <w:sz w:val="24"/>
                <w:szCs w:val="24"/>
              </w:rPr>
              <w:t>状况与质</w:t>
            </w:r>
            <w:proofErr w:type="gramStart"/>
            <w:r>
              <w:rPr>
                <w:rFonts w:ascii="微软雅黑" w:eastAsia="微软雅黑" w:hAnsi="微软雅黑" w:cs="微软雅黑" w:hint="eastAsia"/>
                <w:color w:val="000000"/>
                <w:sz w:val="24"/>
                <w:szCs w:val="24"/>
              </w:rPr>
              <w:t>控方法</w:t>
            </w:r>
            <w:proofErr w:type="gramEnd"/>
            <w:r>
              <w:rPr>
                <w:rFonts w:ascii="微软雅黑" w:eastAsia="微软雅黑" w:hAnsi="微软雅黑" w:cs="微软雅黑" w:hint="eastAsia"/>
                <w:color w:val="000000"/>
                <w:sz w:val="24"/>
                <w:szCs w:val="24"/>
              </w:rPr>
              <w:t>标准化</w:t>
            </w:r>
          </w:p>
        </w:tc>
        <w:tc>
          <w:tcPr>
            <w:tcW w:w="2987" w:type="dxa"/>
            <w:gridSpan w:val="2"/>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中国食品药品检定研究院</w:t>
            </w:r>
            <w:proofErr w:type="gramStart"/>
            <w:r>
              <w:rPr>
                <w:rFonts w:ascii="微软雅黑" w:eastAsia="微软雅黑" w:hAnsi="微软雅黑" w:cs="微软雅黑" w:hint="eastAsia"/>
                <w:color w:val="000000"/>
                <w:sz w:val="24"/>
                <w:szCs w:val="24"/>
              </w:rPr>
              <w:t>单抗室</w:t>
            </w:r>
            <w:proofErr w:type="gramEnd"/>
          </w:p>
        </w:tc>
        <w:tc>
          <w:tcPr>
            <w:tcW w:w="1057" w:type="dxa"/>
            <w:vMerge w:val="restart"/>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proofErr w:type="gramStart"/>
            <w:r>
              <w:rPr>
                <w:rFonts w:ascii="微软雅黑" w:eastAsia="微软雅黑" w:hAnsi="微软雅黑" w:cs="微软雅黑" w:hint="eastAsia"/>
                <w:color w:val="000000"/>
                <w:sz w:val="24"/>
                <w:szCs w:val="24"/>
              </w:rPr>
              <w:t>孟淑芳</w:t>
            </w:r>
            <w:proofErr w:type="gramEnd"/>
          </w:p>
        </w:tc>
      </w:tr>
      <w:tr w:rsidR="004B32D5">
        <w:trPr>
          <w:trHeight w:val="359"/>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10:40-11:10</w:t>
            </w:r>
          </w:p>
        </w:tc>
        <w:tc>
          <w:tcPr>
            <w:tcW w:w="1134" w:type="dxa"/>
            <w:vAlign w:val="center"/>
          </w:tcPr>
          <w:p w:rsidR="004B32D5" w:rsidRDefault="00000000">
            <w:pPr>
              <w:kinsoku w:val="0"/>
              <w:overflowPunct w:val="0"/>
              <w:autoSpaceDE w:val="0"/>
              <w:autoSpaceDN w:val="0"/>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王英武</w:t>
            </w:r>
          </w:p>
        </w:tc>
        <w:tc>
          <w:tcPr>
            <w:tcW w:w="2737"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PEG化人生长激素安全性相关的质量研究</w:t>
            </w:r>
          </w:p>
        </w:tc>
        <w:tc>
          <w:tcPr>
            <w:tcW w:w="2987" w:type="dxa"/>
            <w:gridSpan w:val="2"/>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长春金赛药业有限责任公司</w:t>
            </w:r>
          </w:p>
        </w:tc>
        <w:tc>
          <w:tcPr>
            <w:tcW w:w="1057" w:type="dxa"/>
            <w:vMerge/>
            <w:vAlign w:val="center"/>
          </w:tcPr>
          <w:p w:rsidR="004B32D5" w:rsidRDefault="004B32D5">
            <w:pPr>
              <w:adjustRightInd w:val="0"/>
              <w:snapToGrid w:val="0"/>
              <w:spacing w:line="240" w:lineRule="exact"/>
              <w:rPr>
                <w:rFonts w:ascii="微软雅黑" w:eastAsia="微软雅黑" w:hAnsi="微软雅黑" w:cs="微软雅黑" w:hint="eastAsia"/>
                <w:color w:val="000000"/>
                <w:sz w:val="24"/>
                <w:szCs w:val="24"/>
              </w:rPr>
            </w:pPr>
          </w:p>
        </w:tc>
      </w:tr>
      <w:tr w:rsidR="004B32D5">
        <w:trPr>
          <w:trHeight w:val="294"/>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11:10-11:40</w:t>
            </w:r>
          </w:p>
        </w:tc>
        <w:tc>
          <w:tcPr>
            <w:tcW w:w="1134" w:type="dxa"/>
            <w:vAlign w:val="center"/>
          </w:tcPr>
          <w:p w:rsidR="004B32D5" w:rsidRDefault="00000000">
            <w:pPr>
              <w:kinsoku w:val="0"/>
              <w:overflowPunct w:val="0"/>
              <w:autoSpaceDE w:val="0"/>
              <w:autoSpaceDN w:val="0"/>
              <w:adjustRightInd w:val="0"/>
              <w:snapToGrid w:val="0"/>
              <w:spacing w:line="240" w:lineRule="exact"/>
              <w:jc w:val="center"/>
              <w:rPr>
                <w:rFonts w:ascii="微软雅黑" w:eastAsia="微软雅黑" w:hAnsi="微软雅黑" w:cs="微软雅黑" w:hint="eastAsia"/>
                <w:sz w:val="24"/>
                <w:szCs w:val="24"/>
              </w:rPr>
            </w:pPr>
            <w:r>
              <w:rPr>
                <w:rFonts w:ascii="微软雅黑" w:eastAsia="微软雅黑" w:hAnsi="微软雅黑" w:cs="微软雅黑" w:hint="eastAsia"/>
                <w:sz w:val="24"/>
                <w:szCs w:val="24"/>
              </w:rPr>
              <w:t>李  响</w:t>
            </w:r>
          </w:p>
        </w:tc>
        <w:tc>
          <w:tcPr>
            <w:tcW w:w="2737"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AAV基因治疗产品的纯度分析策略与技术</w:t>
            </w:r>
          </w:p>
        </w:tc>
        <w:tc>
          <w:tcPr>
            <w:tcW w:w="2987" w:type="dxa"/>
            <w:gridSpan w:val="2"/>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中国食品药品检定研究院重组</w:t>
            </w:r>
            <w:proofErr w:type="gramStart"/>
            <w:r>
              <w:rPr>
                <w:rFonts w:ascii="微软雅黑" w:eastAsia="微软雅黑" w:hAnsi="微软雅黑" w:cs="微软雅黑" w:hint="eastAsia"/>
                <w:color w:val="000000"/>
                <w:sz w:val="24"/>
                <w:szCs w:val="24"/>
              </w:rPr>
              <w:t>药物室</w:t>
            </w:r>
            <w:proofErr w:type="gramEnd"/>
          </w:p>
        </w:tc>
        <w:tc>
          <w:tcPr>
            <w:tcW w:w="1057" w:type="dxa"/>
            <w:vMerge/>
            <w:vAlign w:val="center"/>
          </w:tcPr>
          <w:p w:rsidR="004B32D5" w:rsidRDefault="004B32D5">
            <w:pPr>
              <w:adjustRightInd w:val="0"/>
              <w:snapToGrid w:val="0"/>
              <w:spacing w:line="240" w:lineRule="exact"/>
              <w:rPr>
                <w:rFonts w:ascii="微软雅黑" w:eastAsia="微软雅黑" w:hAnsi="微软雅黑" w:cs="微软雅黑" w:hint="eastAsia"/>
                <w:color w:val="000000"/>
                <w:sz w:val="24"/>
                <w:szCs w:val="24"/>
              </w:rPr>
            </w:pPr>
          </w:p>
        </w:tc>
      </w:tr>
      <w:tr w:rsidR="004B32D5">
        <w:trPr>
          <w:trHeight w:val="605"/>
        </w:trPr>
        <w:tc>
          <w:tcPr>
            <w:tcW w:w="9475" w:type="dxa"/>
            <w:gridSpan w:val="6"/>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b/>
                <w:sz w:val="24"/>
                <w:szCs w:val="24"/>
              </w:rPr>
              <w:t>午  休</w:t>
            </w:r>
          </w:p>
        </w:tc>
      </w:tr>
      <w:tr w:rsidR="004B32D5">
        <w:trPr>
          <w:trHeight w:val="466"/>
        </w:trPr>
        <w:tc>
          <w:tcPr>
            <w:tcW w:w="9475" w:type="dxa"/>
            <w:gridSpan w:val="6"/>
            <w:vAlign w:val="center"/>
          </w:tcPr>
          <w:p w:rsidR="004B32D5" w:rsidRDefault="00000000">
            <w:pPr>
              <w:adjustRightInd w:val="0"/>
              <w:snapToGrid w:val="0"/>
              <w:spacing w:line="240" w:lineRule="exac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时  间：2022年8月</w:t>
            </w:r>
            <w:r>
              <w:rPr>
                <w:rFonts w:ascii="微软雅黑" w:eastAsia="微软雅黑" w:hAnsi="微软雅黑" w:cs="微软雅黑" w:hint="eastAsia"/>
                <w:kern w:val="0"/>
                <w:sz w:val="24"/>
                <w:szCs w:val="24"/>
              </w:rPr>
              <w:t>11</w:t>
            </w:r>
            <w:r>
              <w:rPr>
                <w:rFonts w:ascii="微软雅黑" w:eastAsia="微软雅黑" w:hAnsi="微软雅黑" w:cs="微软雅黑" w:hint="eastAsia"/>
                <w:color w:val="000000"/>
                <w:sz w:val="24"/>
                <w:szCs w:val="24"/>
              </w:rPr>
              <w:t>日  13:00～17:00</w:t>
            </w:r>
          </w:p>
        </w:tc>
      </w:tr>
      <w:tr w:rsidR="004B32D5">
        <w:trPr>
          <w:trHeight w:val="466"/>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时  间</w:t>
            </w:r>
          </w:p>
        </w:tc>
        <w:tc>
          <w:tcPr>
            <w:tcW w:w="1134"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报告人</w:t>
            </w:r>
          </w:p>
        </w:tc>
        <w:tc>
          <w:tcPr>
            <w:tcW w:w="2737"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报告题目</w:t>
            </w:r>
          </w:p>
        </w:tc>
        <w:tc>
          <w:tcPr>
            <w:tcW w:w="2958" w:type="dxa"/>
            <w:tcBorders>
              <w:bottom w:val="single" w:sz="4" w:space="0" w:color="auto"/>
            </w:tcBorders>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单  位</w:t>
            </w:r>
          </w:p>
        </w:tc>
        <w:tc>
          <w:tcPr>
            <w:tcW w:w="1086" w:type="dxa"/>
            <w:gridSpan w:val="2"/>
            <w:tcBorders>
              <w:bottom w:val="single" w:sz="4" w:space="0" w:color="auto"/>
            </w:tcBorders>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主持人</w:t>
            </w:r>
          </w:p>
        </w:tc>
      </w:tr>
      <w:tr w:rsidR="004B32D5">
        <w:trPr>
          <w:trHeight w:val="509"/>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13:00-13:30</w:t>
            </w:r>
          </w:p>
        </w:tc>
        <w:tc>
          <w:tcPr>
            <w:tcW w:w="1134" w:type="dxa"/>
            <w:vAlign w:val="center"/>
          </w:tcPr>
          <w:p w:rsidR="004B32D5" w:rsidRDefault="00000000">
            <w:pPr>
              <w:kinsoku w:val="0"/>
              <w:overflowPunct w:val="0"/>
              <w:autoSpaceDE w:val="0"/>
              <w:autoSpaceDN w:val="0"/>
              <w:adjustRightInd w:val="0"/>
              <w:snapToGrid w:val="0"/>
              <w:spacing w:line="240" w:lineRule="exact"/>
              <w:jc w:val="center"/>
              <w:rPr>
                <w:rFonts w:ascii="微软雅黑" w:eastAsia="微软雅黑" w:hAnsi="微软雅黑" w:cs="微软雅黑" w:hint="eastAsia"/>
                <w:color w:val="000000"/>
                <w:sz w:val="24"/>
                <w:szCs w:val="24"/>
              </w:rPr>
            </w:pPr>
            <w:proofErr w:type="gramStart"/>
            <w:r>
              <w:rPr>
                <w:rFonts w:ascii="微软雅黑" w:eastAsia="微软雅黑" w:hAnsi="微软雅黑" w:cs="微软雅黑" w:hint="eastAsia"/>
                <w:color w:val="000000"/>
                <w:sz w:val="24"/>
                <w:szCs w:val="24"/>
              </w:rPr>
              <w:t>李国亚</w:t>
            </w:r>
            <w:proofErr w:type="gramEnd"/>
          </w:p>
        </w:tc>
        <w:tc>
          <w:tcPr>
            <w:tcW w:w="2737"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CD19-CART体外效力方法验证研究分享</w:t>
            </w:r>
          </w:p>
        </w:tc>
        <w:tc>
          <w:tcPr>
            <w:tcW w:w="2958"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中国食品药品检定研究院细胞室</w:t>
            </w:r>
          </w:p>
        </w:tc>
        <w:tc>
          <w:tcPr>
            <w:tcW w:w="1086" w:type="dxa"/>
            <w:gridSpan w:val="2"/>
            <w:vMerge w:val="restart"/>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周  勇</w:t>
            </w:r>
          </w:p>
        </w:tc>
      </w:tr>
      <w:tr w:rsidR="004B32D5">
        <w:trPr>
          <w:trHeight w:val="261"/>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13:30-14:00</w:t>
            </w:r>
          </w:p>
        </w:tc>
        <w:tc>
          <w:tcPr>
            <w:tcW w:w="1134" w:type="dxa"/>
            <w:vAlign w:val="center"/>
          </w:tcPr>
          <w:p w:rsidR="004B32D5" w:rsidRDefault="00000000">
            <w:pPr>
              <w:kinsoku w:val="0"/>
              <w:overflowPunct w:val="0"/>
              <w:autoSpaceDE w:val="0"/>
              <w:autoSpaceDN w:val="0"/>
              <w:adjustRightInd w:val="0"/>
              <w:snapToGrid w:val="0"/>
              <w:spacing w:line="240" w:lineRule="exact"/>
              <w:jc w:val="center"/>
              <w:rPr>
                <w:rFonts w:ascii="微软雅黑" w:eastAsia="微软雅黑" w:hAnsi="微软雅黑" w:cs="微软雅黑" w:hint="eastAsia"/>
                <w:sz w:val="24"/>
                <w:szCs w:val="24"/>
              </w:rPr>
            </w:pPr>
            <w:r>
              <w:rPr>
                <w:rFonts w:ascii="微软雅黑" w:eastAsia="微软雅黑" w:hAnsi="微软雅黑" w:cs="微软雅黑" w:hint="eastAsia"/>
                <w:sz w:val="24"/>
                <w:szCs w:val="24"/>
              </w:rPr>
              <w:t>周泽鑫</w:t>
            </w:r>
          </w:p>
        </w:tc>
        <w:tc>
          <w:tcPr>
            <w:tcW w:w="2737"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AAV基因治疗产品质控策略和检测方法</w:t>
            </w:r>
          </w:p>
        </w:tc>
        <w:tc>
          <w:tcPr>
            <w:tcW w:w="2958"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proofErr w:type="gramStart"/>
            <w:r>
              <w:rPr>
                <w:rFonts w:ascii="微软雅黑" w:eastAsia="微软雅黑" w:hAnsi="微软雅黑" w:cs="微软雅黑" w:hint="eastAsia"/>
                <w:color w:val="000000"/>
                <w:sz w:val="24"/>
                <w:szCs w:val="24"/>
              </w:rPr>
              <w:t>广州派真生物技术</w:t>
            </w:r>
            <w:proofErr w:type="gramEnd"/>
            <w:r>
              <w:rPr>
                <w:rFonts w:ascii="微软雅黑" w:eastAsia="微软雅黑" w:hAnsi="微软雅黑" w:cs="微软雅黑" w:hint="eastAsia"/>
                <w:color w:val="000000"/>
                <w:sz w:val="24"/>
                <w:szCs w:val="24"/>
              </w:rPr>
              <w:t>公司</w:t>
            </w:r>
          </w:p>
        </w:tc>
        <w:tc>
          <w:tcPr>
            <w:tcW w:w="1086" w:type="dxa"/>
            <w:gridSpan w:val="2"/>
            <w:vMerge/>
            <w:vAlign w:val="center"/>
          </w:tcPr>
          <w:p w:rsidR="004B32D5" w:rsidRDefault="004B32D5">
            <w:pPr>
              <w:adjustRightInd w:val="0"/>
              <w:snapToGrid w:val="0"/>
              <w:spacing w:line="240" w:lineRule="exact"/>
              <w:jc w:val="center"/>
              <w:rPr>
                <w:rFonts w:ascii="微软雅黑" w:eastAsia="微软雅黑" w:hAnsi="微软雅黑" w:cs="微软雅黑" w:hint="eastAsia"/>
                <w:color w:val="000000"/>
                <w:sz w:val="24"/>
                <w:szCs w:val="24"/>
              </w:rPr>
            </w:pPr>
          </w:p>
        </w:tc>
      </w:tr>
      <w:tr w:rsidR="004B32D5">
        <w:trPr>
          <w:trHeight w:val="197"/>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14:00-14:30</w:t>
            </w:r>
          </w:p>
        </w:tc>
        <w:tc>
          <w:tcPr>
            <w:tcW w:w="1134" w:type="dxa"/>
            <w:vAlign w:val="center"/>
          </w:tcPr>
          <w:p w:rsidR="004B32D5" w:rsidRDefault="00000000">
            <w:pPr>
              <w:kinsoku w:val="0"/>
              <w:overflowPunct w:val="0"/>
              <w:autoSpaceDE w:val="0"/>
              <w:autoSpaceDN w:val="0"/>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陈  熙</w:t>
            </w:r>
          </w:p>
        </w:tc>
        <w:tc>
          <w:tcPr>
            <w:tcW w:w="2737"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多维液相色谱技术——质谱联用在抗体和ADC分析表征与质量控制上的应用进展</w:t>
            </w:r>
          </w:p>
        </w:tc>
        <w:tc>
          <w:tcPr>
            <w:tcW w:w="2958"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安捷伦科技（中国）有限公司</w:t>
            </w:r>
          </w:p>
        </w:tc>
        <w:tc>
          <w:tcPr>
            <w:tcW w:w="1086" w:type="dxa"/>
            <w:gridSpan w:val="2"/>
            <w:vMerge/>
            <w:vAlign w:val="center"/>
          </w:tcPr>
          <w:p w:rsidR="004B32D5" w:rsidRDefault="004B32D5">
            <w:pPr>
              <w:adjustRightInd w:val="0"/>
              <w:snapToGrid w:val="0"/>
              <w:spacing w:line="240" w:lineRule="exact"/>
              <w:jc w:val="center"/>
              <w:rPr>
                <w:rFonts w:ascii="微软雅黑" w:eastAsia="微软雅黑" w:hAnsi="微软雅黑" w:cs="微软雅黑" w:hint="eastAsia"/>
                <w:color w:val="000000"/>
                <w:sz w:val="24"/>
                <w:szCs w:val="24"/>
              </w:rPr>
            </w:pPr>
          </w:p>
        </w:tc>
      </w:tr>
      <w:tr w:rsidR="004B32D5">
        <w:trPr>
          <w:trHeight w:val="637"/>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14:30-15:00</w:t>
            </w:r>
          </w:p>
        </w:tc>
        <w:tc>
          <w:tcPr>
            <w:tcW w:w="1134" w:type="dxa"/>
            <w:vAlign w:val="center"/>
          </w:tcPr>
          <w:p w:rsidR="004B32D5" w:rsidRDefault="00000000">
            <w:pPr>
              <w:kinsoku w:val="0"/>
              <w:overflowPunct w:val="0"/>
              <w:autoSpaceDE w:val="0"/>
              <w:autoSpaceDN w:val="0"/>
              <w:adjustRightInd w:val="0"/>
              <w:snapToGrid w:val="0"/>
              <w:spacing w:line="240" w:lineRule="exact"/>
              <w:jc w:val="center"/>
              <w:rPr>
                <w:rFonts w:ascii="微软雅黑" w:eastAsia="微软雅黑" w:hAnsi="微软雅黑" w:cs="微软雅黑" w:hint="eastAsia"/>
                <w:bCs/>
                <w:kern w:val="0"/>
                <w:sz w:val="24"/>
                <w:szCs w:val="24"/>
              </w:rPr>
            </w:pPr>
            <w:r>
              <w:rPr>
                <w:rFonts w:ascii="微软雅黑" w:eastAsia="微软雅黑" w:hAnsi="微软雅黑" w:cs="微软雅黑" w:hint="eastAsia"/>
                <w:bCs/>
                <w:kern w:val="0"/>
                <w:sz w:val="24"/>
                <w:szCs w:val="24"/>
              </w:rPr>
              <w:t>赵学强</w:t>
            </w:r>
          </w:p>
        </w:tc>
        <w:tc>
          <w:tcPr>
            <w:tcW w:w="2737"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创新型T细胞免疫治疗产品STAR-T的开发及临床转化</w:t>
            </w:r>
          </w:p>
        </w:tc>
        <w:tc>
          <w:tcPr>
            <w:tcW w:w="2958" w:type="dxa"/>
            <w:tcBorders>
              <w:bottom w:val="single" w:sz="4" w:space="0" w:color="auto"/>
            </w:tcBorders>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华夏英泰（北京）生物技术有限公司</w:t>
            </w:r>
          </w:p>
        </w:tc>
        <w:tc>
          <w:tcPr>
            <w:tcW w:w="1086" w:type="dxa"/>
            <w:gridSpan w:val="2"/>
            <w:vMerge/>
            <w:vAlign w:val="center"/>
          </w:tcPr>
          <w:p w:rsidR="004B32D5" w:rsidRDefault="004B32D5">
            <w:pPr>
              <w:adjustRightInd w:val="0"/>
              <w:snapToGrid w:val="0"/>
              <w:spacing w:line="240" w:lineRule="exact"/>
              <w:jc w:val="center"/>
              <w:rPr>
                <w:rFonts w:ascii="微软雅黑" w:eastAsia="微软雅黑" w:hAnsi="微软雅黑" w:cs="微软雅黑" w:hint="eastAsia"/>
                <w:color w:val="000000"/>
                <w:sz w:val="24"/>
                <w:szCs w:val="24"/>
              </w:rPr>
            </w:pPr>
          </w:p>
        </w:tc>
      </w:tr>
      <w:tr w:rsidR="004B32D5">
        <w:trPr>
          <w:trHeight w:val="271"/>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15:00-15:30</w:t>
            </w:r>
          </w:p>
        </w:tc>
        <w:tc>
          <w:tcPr>
            <w:tcW w:w="1134" w:type="dxa"/>
            <w:vAlign w:val="center"/>
          </w:tcPr>
          <w:p w:rsidR="004B32D5" w:rsidRDefault="00000000">
            <w:pPr>
              <w:adjustRightInd w:val="0"/>
              <w:snapToGrid w:val="0"/>
              <w:spacing w:line="240" w:lineRule="exact"/>
              <w:jc w:val="center"/>
              <w:rPr>
                <w:rFonts w:ascii="微软雅黑" w:eastAsia="微软雅黑" w:hAnsi="微软雅黑" w:cs="微软雅黑" w:hint="eastAsia"/>
                <w:sz w:val="24"/>
                <w:szCs w:val="24"/>
              </w:rPr>
            </w:pPr>
            <w:r>
              <w:rPr>
                <w:rFonts w:ascii="微软雅黑" w:eastAsia="微软雅黑" w:hAnsi="微软雅黑" w:cs="微软雅黑" w:hint="eastAsia"/>
                <w:sz w:val="24"/>
                <w:szCs w:val="24"/>
              </w:rPr>
              <w:t>许伟宏</w:t>
            </w:r>
          </w:p>
        </w:tc>
        <w:tc>
          <w:tcPr>
            <w:tcW w:w="2737" w:type="dxa"/>
            <w:vAlign w:val="center"/>
          </w:tcPr>
          <w:p w:rsidR="004B32D5" w:rsidRDefault="00000000">
            <w:pPr>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高通量测序用于基因编辑进行质控的挑战和机遇</w:t>
            </w:r>
          </w:p>
        </w:tc>
        <w:tc>
          <w:tcPr>
            <w:tcW w:w="2958" w:type="dxa"/>
            <w:tcBorders>
              <w:bottom w:val="single" w:sz="4" w:space="0" w:color="auto"/>
            </w:tcBorders>
            <w:vAlign w:val="center"/>
          </w:tcPr>
          <w:p w:rsidR="004B32D5" w:rsidRDefault="00000000">
            <w:pPr>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广州辑因医疗科技有限公司</w:t>
            </w:r>
          </w:p>
        </w:tc>
        <w:tc>
          <w:tcPr>
            <w:tcW w:w="1086" w:type="dxa"/>
            <w:gridSpan w:val="2"/>
            <w:vMerge w:val="restart"/>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黄维金</w:t>
            </w:r>
          </w:p>
        </w:tc>
      </w:tr>
      <w:tr w:rsidR="004B32D5">
        <w:trPr>
          <w:trHeight w:val="629"/>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15:30-16:00</w:t>
            </w:r>
          </w:p>
        </w:tc>
        <w:tc>
          <w:tcPr>
            <w:tcW w:w="1134" w:type="dxa"/>
            <w:vAlign w:val="center"/>
          </w:tcPr>
          <w:p w:rsidR="004B32D5" w:rsidRDefault="00000000">
            <w:pPr>
              <w:adjustRightInd w:val="0"/>
              <w:snapToGrid w:val="0"/>
              <w:spacing w:line="240" w:lineRule="exact"/>
              <w:jc w:val="center"/>
              <w:rPr>
                <w:rFonts w:ascii="微软雅黑" w:eastAsia="微软雅黑" w:hAnsi="微软雅黑" w:cs="微软雅黑" w:hint="eastAsia"/>
                <w:sz w:val="24"/>
                <w:szCs w:val="24"/>
              </w:rPr>
            </w:pPr>
            <w:r>
              <w:rPr>
                <w:rFonts w:ascii="微软雅黑" w:eastAsia="微软雅黑" w:hAnsi="微软雅黑" w:cs="微软雅黑" w:hint="eastAsia"/>
                <w:sz w:val="24"/>
                <w:szCs w:val="24"/>
              </w:rPr>
              <w:t>张孝明</w:t>
            </w:r>
          </w:p>
        </w:tc>
        <w:tc>
          <w:tcPr>
            <w:tcW w:w="2737" w:type="dxa"/>
            <w:vAlign w:val="center"/>
          </w:tcPr>
          <w:p w:rsidR="004B32D5" w:rsidRDefault="00000000">
            <w:pPr>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人生长激素体外活性质量分析方法研究</w:t>
            </w:r>
          </w:p>
        </w:tc>
        <w:tc>
          <w:tcPr>
            <w:tcW w:w="2958" w:type="dxa"/>
            <w:tcBorders>
              <w:bottom w:val="single" w:sz="4" w:space="0" w:color="auto"/>
            </w:tcBorders>
            <w:vAlign w:val="center"/>
          </w:tcPr>
          <w:p w:rsidR="004B32D5" w:rsidRDefault="00000000">
            <w:pPr>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中国食品药品检定研究院</w:t>
            </w:r>
            <w:proofErr w:type="gramStart"/>
            <w:r>
              <w:rPr>
                <w:rFonts w:ascii="微软雅黑" w:eastAsia="微软雅黑" w:hAnsi="微软雅黑" w:cs="微软雅黑" w:hint="eastAsia"/>
                <w:color w:val="000000"/>
                <w:sz w:val="24"/>
                <w:szCs w:val="24"/>
              </w:rPr>
              <w:t>激素室</w:t>
            </w:r>
            <w:proofErr w:type="gramEnd"/>
          </w:p>
        </w:tc>
        <w:tc>
          <w:tcPr>
            <w:tcW w:w="1086" w:type="dxa"/>
            <w:gridSpan w:val="2"/>
            <w:vMerge/>
            <w:vAlign w:val="center"/>
          </w:tcPr>
          <w:p w:rsidR="004B32D5" w:rsidRDefault="004B32D5">
            <w:pPr>
              <w:adjustRightInd w:val="0"/>
              <w:snapToGrid w:val="0"/>
              <w:spacing w:line="240" w:lineRule="exact"/>
              <w:rPr>
                <w:rFonts w:ascii="微软雅黑" w:eastAsia="微软雅黑" w:hAnsi="微软雅黑" w:cs="微软雅黑" w:hint="eastAsia"/>
                <w:color w:val="000000"/>
                <w:sz w:val="24"/>
                <w:szCs w:val="24"/>
              </w:rPr>
            </w:pPr>
          </w:p>
        </w:tc>
      </w:tr>
      <w:tr w:rsidR="004B32D5">
        <w:trPr>
          <w:trHeight w:val="763"/>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16:00-16:30</w:t>
            </w:r>
          </w:p>
        </w:tc>
        <w:tc>
          <w:tcPr>
            <w:tcW w:w="1134" w:type="dxa"/>
            <w:vAlign w:val="center"/>
          </w:tcPr>
          <w:p w:rsidR="004B32D5" w:rsidRDefault="00000000">
            <w:pPr>
              <w:kinsoku w:val="0"/>
              <w:overflowPunct w:val="0"/>
              <w:autoSpaceDE w:val="0"/>
              <w:autoSpaceDN w:val="0"/>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bCs/>
                <w:kern w:val="0"/>
                <w:sz w:val="24"/>
                <w:szCs w:val="24"/>
              </w:rPr>
              <w:t>任江涛</w:t>
            </w:r>
          </w:p>
        </w:tc>
        <w:tc>
          <w:tcPr>
            <w:tcW w:w="2737" w:type="dxa"/>
            <w:vAlign w:val="center"/>
          </w:tcPr>
          <w:p w:rsidR="004B32D5" w:rsidRDefault="00000000">
            <w:pPr>
              <w:adjustRightInd w:val="0"/>
              <w:snapToGrid w:val="0"/>
              <w:spacing w:line="260" w:lineRule="exac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通用型CAR-T细胞IND申请CMC要点分析</w:t>
            </w:r>
          </w:p>
        </w:tc>
        <w:tc>
          <w:tcPr>
            <w:tcW w:w="2958" w:type="dxa"/>
            <w:vAlign w:val="center"/>
          </w:tcPr>
          <w:p w:rsidR="004B32D5" w:rsidRDefault="00000000">
            <w:pPr>
              <w:kinsoku w:val="0"/>
              <w:overflowPunct w:val="0"/>
              <w:autoSpaceDE w:val="0"/>
              <w:autoSpaceDN w:val="0"/>
              <w:adjustRightInd w:val="0"/>
              <w:snapToGrid w:val="0"/>
              <w:spacing w:line="260" w:lineRule="exac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南京北恒生物科技有限公司</w:t>
            </w:r>
          </w:p>
        </w:tc>
        <w:tc>
          <w:tcPr>
            <w:tcW w:w="1086" w:type="dxa"/>
            <w:gridSpan w:val="2"/>
            <w:vMerge/>
            <w:vAlign w:val="center"/>
          </w:tcPr>
          <w:p w:rsidR="004B32D5" w:rsidRDefault="004B32D5">
            <w:pPr>
              <w:adjustRightInd w:val="0"/>
              <w:snapToGrid w:val="0"/>
              <w:spacing w:line="240" w:lineRule="exact"/>
              <w:rPr>
                <w:rFonts w:ascii="微软雅黑" w:eastAsia="微软雅黑" w:hAnsi="微软雅黑" w:cs="微软雅黑" w:hint="eastAsia"/>
                <w:color w:val="000000"/>
                <w:sz w:val="24"/>
                <w:szCs w:val="24"/>
              </w:rPr>
            </w:pPr>
          </w:p>
        </w:tc>
      </w:tr>
      <w:tr w:rsidR="004B32D5">
        <w:trPr>
          <w:trHeight w:val="60"/>
        </w:trPr>
        <w:tc>
          <w:tcPr>
            <w:tcW w:w="1560" w:type="dxa"/>
            <w:vAlign w:val="center"/>
          </w:tcPr>
          <w:p w:rsidR="004B32D5" w:rsidRDefault="00000000">
            <w:pPr>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16:30-17:00</w:t>
            </w:r>
          </w:p>
        </w:tc>
        <w:tc>
          <w:tcPr>
            <w:tcW w:w="1134" w:type="dxa"/>
            <w:vAlign w:val="center"/>
          </w:tcPr>
          <w:p w:rsidR="004B32D5" w:rsidRDefault="00000000">
            <w:pPr>
              <w:kinsoku w:val="0"/>
              <w:overflowPunct w:val="0"/>
              <w:autoSpaceDE w:val="0"/>
              <w:autoSpaceDN w:val="0"/>
              <w:adjustRightInd w:val="0"/>
              <w:snapToGrid w:val="0"/>
              <w:spacing w:line="2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罗  继</w:t>
            </w:r>
          </w:p>
        </w:tc>
        <w:tc>
          <w:tcPr>
            <w:tcW w:w="2737"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SCIEX全新高分辨质谱</w:t>
            </w:r>
            <w:proofErr w:type="spellStart"/>
            <w:r>
              <w:rPr>
                <w:rFonts w:ascii="微软雅黑" w:eastAsia="微软雅黑" w:hAnsi="微软雅黑" w:cs="微软雅黑" w:hint="eastAsia"/>
                <w:color w:val="000000"/>
                <w:sz w:val="24"/>
                <w:szCs w:val="24"/>
              </w:rPr>
              <w:t>ZenoTOF</w:t>
            </w:r>
            <w:proofErr w:type="spellEnd"/>
            <w:r>
              <w:rPr>
                <w:rFonts w:ascii="微软雅黑" w:eastAsia="微软雅黑" w:hAnsi="微软雅黑" w:cs="微软雅黑" w:hint="eastAsia"/>
                <w:color w:val="000000"/>
                <w:sz w:val="24"/>
                <w:szCs w:val="24"/>
              </w:rPr>
              <w:t xml:space="preserve"> 7600在生物药深度表征中的应用</w:t>
            </w:r>
          </w:p>
        </w:tc>
        <w:tc>
          <w:tcPr>
            <w:tcW w:w="2958" w:type="dxa"/>
            <w:vAlign w:val="center"/>
          </w:tcPr>
          <w:p w:rsidR="004B32D5" w:rsidRDefault="00000000">
            <w:pPr>
              <w:kinsoku w:val="0"/>
              <w:overflowPunct w:val="0"/>
              <w:autoSpaceDE w:val="0"/>
              <w:autoSpaceDN w:val="0"/>
              <w:adjustRightInd w:val="0"/>
              <w:snapToGrid w:val="0"/>
              <w:spacing w:line="240" w:lineRule="exac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SCIEX中国</w:t>
            </w:r>
          </w:p>
        </w:tc>
        <w:tc>
          <w:tcPr>
            <w:tcW w:w="1086" w:type="dxa"/>
            <w:gridSpan w:val="2"/>
            <w:vMerge/>
            <w:vAlign w:val="center"/>
          </w:tcPr>
          <w:p w:rsidR="004B32D5" w:rsidRDefault="004B32D5">
            <w:pPr>
              <w:adjustRightInd w:val="0"/>
              <w:snapToGrid w:val="0"/>
              <w:spacing w:line="240" w:lineRule="exact"/>
              <w:rPr>
                <w:rFonts w:ascii="微软雅黑" w:eastAsia="微软雅黑" w:hAnsi="微软雅黑" w:cs="微软雅黑" w:hint="eastAsia"/>
                <w:color w:val="000000"/>
                <w:sz w:val="24"/>
                <w:szCs w:val="24"/>
              </w:rPr>
            </w:pPr>
          </w:p>
        </w:tc>
      </w:tr>
    </w:tbl>
    <w:p w:rsidR="004B32D5" w:rsidRDefault="00000000">
      <w:pPr>
        <w:adjustRightInd w:val="0"/>
        <w:snapToGrid w:val="0"/>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lastRenderedPageBreak/>
        <w:br w:type="page"/>
      </w:r>
    </w:p>
    <w:tbl>
      <w:tblPr>
        <w:tblW w:w="9486"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19"/>
        <w:gridCol w:w="1134"/>
        <w:gridCol w:w="3421"/>
        <w:gridCol w:w="2453"/>
        <w:gridCol w:w="1059"/>
      </w:tblGrid>
      <w:tr w:rsidR="004B32D5">
        <w:trPr>
          <w:trHeight w:val="764"/>
        </w:trPr>
        <w:tc>
          <w:tcPr>
            <w:tcW w:w="9486" w:type="dxa"/>
            <w:gridSpan w:val="5"/>
            <w:vAlign w:val="center"/>
          </w:tcPr>
          <w:p w:rsidR="004B32D5" w:rsidRDefault="00000000">
            <w:pPr>
              <w:adjustRightInd w:val="0"/>
              <w:snapToGrid w:val="0"/>
              <w:spacing w:line="260" w:lineRule="exact"/>
              <w:jc w:val="center"/>
              <w:rPr>
                <w:rFonts w:ascii="微软雅黑" w:eastAsia="微软雅黑" w:hAnsi="微软雅黑" w:cs="微软雅黑" w:hint="eastAsia"/>
                <w:b/>
                <w:color w:val="000000"/>
                <w:sz w:val="24"/>
                <w:szCs w:val="24"/>
              </w:rPr>
            </w:pPr>
            <w:r>
              <w:rPr>
                <w:rFonts w:ascii="微软雅黑" w:eastAsia="微软雅黑" w:hAnsi="微软雅黑" w:cs="微软雅黑" w:hint="eastAsia"/>
                <w:b/>
                <w:sz w:val="24"/>
                <w:szCs w:val="24"/>
              </w:rPr>
              <w:lastRenderedPageBreak/>
              <w:t>会议报告</w:t>
            </w:r>
          </w:p>
        </w:tc>
      </w:tr>
      <w:tr w:rsidR="004B32D5">
        <w:trPr>
          <w:trHeight w:val="458"/>
        </w:trPr>
        <w:tc>
          <w:tcPr>
            <w:tcW w:w="9486" w:type="dxa"/>
            <w:gridSpan w:val="5"/>
            <w:vAlign w:val="center"/>
          </w:tcPr>
          <w:p w:rsidR="004B32D5" w:rsidRDefault="00000000">
            <w:pPr>
              <w:adjustRightInd w:val="0"/>
              <w:snapToGrid w:val="0"/>
              <w:spacing w:line="260" w:lineRule="exac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时  间：2022年8月</w:t>
            </w:r>
            <w:r>
              <w:rPr>
                <w:rFonts w:ascii="微软雅黑" w:eastAsia="微软雅黑" w:hAnsi="微软雅黑" w:cs="微软雅黑" w:hint="eastAsia"/>
                <w:kern w:val="0"/>
                <w:sz w:val="24"/>
                <w:szCs w:val="24"/>
              </w:rPr>
              <w:t>12</w:t>
            </w:r>
            <w:r>
              <w:rPr>
                <w:rFonts w:ascii="微软雅黑" w:eastAsia="微软雅黑" w:hAnsi="微软雅黑" w:cs="微软雅黑" w:hint="eastAsia"/>
                <w:color w:val="000000"/>
                <w:sz w:val="24"/>
                <w:szCs w:val="24"/>
              </w:rPr>
              <w:t>日  08:40～12:00</w:t>
            </w:r>
          </w:p>
        </w:tc>
      </w:tr>
      <w:tr w:rsidR="004B32D5">
        <w:trPr>
          <w:trHeight w:val="452"/>
        </w:trPr>
        <w:tc>
          <w:tcPr>
            <w:tcW w:w="1419" w:type="dxa"/>
            <w:vAlign w:val="center"/>
          </w:tcPr>
          <w:p w:rsidR="004B32D5" w:rsidRDefault="00000000">
            <w:pPr>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时  间</w:t>
            </w:r>
          </w:p>
        </w:tc>
        <w:tc>
          <w:tcPr>
            <w:tcW w:w="1134" w:type="dxa"/>
            <w:vAlign w:val="center"/>
          </w:tcPr>
          <w:p w:rsidR="004B32D5" w:rsidRDefault="00000000">
            <w:pPr>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报告人</w:t>
            </w:r>
          </w:p>
        </w:tc>
        <w:tc>
          <w:tcPr>
            <w:tcW w:w="3421" w:type="dxa"/>
            <w:vAlign w:val="center"/>
          </w:tcPr>
          <w:p w:rsidR="004B32D5" w:rsidRDefault="00000000">
            <w:pPr>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报告题目</w:t>
            </w:r>
          </w:p>
        </w:tc>
        <w:tc>
          <w:tcPr>
            <w:tcW w:w="2453" w:type="dxa"/>
            <w:tcBorders>
              <w:bottom w:val="single" w:sz="4" w:space="0" w:color="auto"/>
            </w:tcBorders>
            <w:vAlign w:val="center"/>
          </w:tcPr>
          <w:p w:rsidR="004B32D5" w:rsidRDefault="00000000">
            <w:pPr>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单  位</w:t>
            </w:r>
          </w:p>
        </w:tc>
        <w:tc>
          <w:tcPr>
            <w:tcW w:w="1059" w:type="dxa"/>
            <w:tcBorders>
              <w:bottom w:val="single" w:sz="4" w:space="0" w:color="auto"/>
            </w:tcBorders>
            <w:vAlign w:val="center"/>
          </w:tcPr>
          <w:p w:rsidR="004B32D5" w:rsidRDefault="00000000">
            <w:pPr>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主持人</w:t>
            </w:r>
          </w:p>
        </w:tc>
      </w:tr>
      <w:tr w:rsidR="004B32D5">
        <w:trPr>
          <w:trHeight w:val="623"/>
        </w:trPr>
        <w:tc>
          <w:tcPr>
            <w:tcW w:w="1419" w:type="dxa"/>
            <w:vAlign w:val="center"/>
          </w:tcPr>
          <w:p w:rsidR="004B32D5" w:rsidRDefault="00000000">
            <w:pPr>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08:40-09:10</w:t>
            </w:r>
          </w:p>
        </w:tc>
        <w:tc>
          <w:tcPr>
            <w:tcW w:w="1134" w:type="dxa"/>
            <w:vAlign w:val="center"/>
          </w:tcPr>
          <w:p w:rsidR="004B32D5" w:rsidRDefault="00000000">
            <w:pPr>
              <w:kinsoku w:val="0"/>
              <w:overflowPunct w:val="0"/>
              <w:autoSpaceDE w:val="0"/>
              <w:autoSpaceDN w:val="0"/>
              <w:adjustRightInd w:val="0"/>
              <w:snapToGrid w:val="0"/>
              <w:spacing w:line="240" w:lineRule="exact"/>
              <w:jc w:val="center"/>
              <w:rPr>
                <w:rFonts w:ascii="微软雅黑" w:eastAsia="微软雅黑" w:hAnsi="微软雅黑" w:cs="微软雅黑" w:hint="eastAsia"/>
                <w:color w:val="000000"/>
                <w:sz w:val="24"/>
                <w:szCs w:val="24"/>
              </w:rPr>
            </w:pPr>
            <w:proofErr w:type="gramStart"/>
            <w:r>
              <w:rPr>
                <w:rFonts w:ascii="微软雅黑" w:eastAsia="微软雅黑" w:hAnsi="微软雅黑" w:cs="微软雅黑" w:hint="eastAsia"/>
                <w:color w:val="000000"/>
                <w:sz w:val="24"/>
                <w:szCs w:val="24"/>
              </w:rPr>
              <w:t>邱</w:t>
            </w:r>
            <w:proofErr w:type="gramEnd"/>
            <w:r>
              <w:rPr>
                <w:rFonts w:ascii="微软雅黑" w:eastAsia="微软雅黑" w:hAnsi="微软雅黑" w:cs="微软雅黑" w:hint="eastAsia"/>
                <w:color w:val="000000"/>
                <w:sz w:val="24"/>
                <w:szCs w:val="24"/>
              </w:rPr>
              <w:t xml:space="preserve">  晓</w:t>
            </w:r>
          </w:p>
        </w:tc>
        <w:tc>
          <w:tcPr>
            <w:tcW w:w="3421"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《已上市生物制品药学变更研究技术指导原则（试行）》介绍</w:t>
            </w:r>
          </w:p>
        </w:tc>
        <w:tc>
          <w:tcPr>
            <w:tcW w:w="2453"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国家药品监督管理局药品审评中心生物制品药学部</w:t>
            </w:r>
          </w:p>
        </w:tc>
        <w:tc>
          <w:tcPr>
            <w:tcW w:w="1059" w:type="dxa"/>
            <w:vMerge w:val="restart"/>
            <w:vAlign w:val="center"/>
          </w:tcPr>
          <w:p w:rsidR="004B32D5" w:rsidRDefault="00000000">
            <w:pPr>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梁成罡</w:t>
            </w:r>
          </w:p>
        </w:tc>
      </w:tr>
      <w:tr w:rsidR="004B32D5">
        <w:trPr>
          <w:trHeight w:val="629"/>
        </w:trPr>
        <w:tc>
          <w:tcPr>
            <w:tcW w:w="1419" w:type="dxa"/>
            <w:vAlign w:val="center"/>
          </w:tcPr>
          <w:p w:rsidR="004B32D5" w:rsidRDefault="00000000">
            <w:pPr>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09:10-09:40</w:t>
            </w:r>
          </w:p>
        </w:tc>
        <w:tc>
          <w:tcPr>
            <w:tcW w:w="1134" w:type="dxa"/>
            <w:vAlign w:val="center"/>
          </w:tcPr>
          <w:p w:rsidR="004B32D5" w:rsidRDefault="00000000">
            <w:pPr>
              <w:kinsoku w:val="0"/>
              <w:overflowPunct w:val="0"/>
              <w:autoSpaceDE w:val="0"/>
              <w:autoSpaceDN w:val="0"/>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sz w:val="24"/>
                <w:szCs w:val="24"/>
              </w:rPr>
              <w:t>聂爱英</w:t>
            </w:r>
          </w:p>
        </w:tc>
        <w:tc>
          <w:tcPr>
            <w:tcW w:w="3421"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Waters高端质谱仪及其在蛋白药物高级结构解析中的应用</w:t>
            </w:r>
          </w:p>
        </w:tc>
        <w:tc>
          <w:tcPr>
            <w:tcW w:w="2453"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沃特世科技（上海）有限公司</w:t>
            </w:r>
          </w:p>
        </w:tc>
        <w:tc>
          <w:tcPr>
            <w:tcW w:w="1059" w:type="dxa"/>
            <w:vMerge/>
            <w:vAlign w:val="center"/>
          </w:tcPr>
          <w:p w:rsidR="004B32D5" w:rsidRDefault="004B32D5">
            <w:pPr>
              <w:adjustRightInd w:val="0"/>
              <w:snapToGrid w:val="0"/>
              <w:spacing w:line="260" w:lineRule="exact"/>
              <w:jc w:val="center"/>
              <w:rPr>
                <w:rFonts w:ascii="微软雅黑" w:eastAsia="微软雅黑" w:hAnsi="微软雅黑" w:cs="微软雅黑" w:hint="eastAsia"/>
                <w:color w:val="000000"/>
                <w:sz w:val="24"/>
                <w:szCs w:val="24"/>
              </w:rPr>
            </w:pPr>
          </w:p>
        </w:tc>
      </w:tr>
      <w:tr w:rsidR="004B32D5">
        <w:trPr>
          <w:trHeight w:val="437"/>
        </w:trPr>
        <w:tc>
          <w:tcPr>
            <w:tcW w:w="1419" w:type="dxa"/>
            <w:vAlign w:val="center"/>
          </w:tcPr>
          <w:p w:rsidR="004B32D5" w:rsidRDefault="00000000">
            <w:pPr>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09:40-10:10</w:t>
            </w:r>
          </w:p>
        </w:tc>
        <w:tc>
          <w:tcPr>
            <w:tcW w:w="1134" w:type="dxa"/>
            <w:vAlign w:val="center"/>
          </w:tcPr>
          <w:p w:rsidR="004B32D5" w:rsidRDefault="00000000">
            <w:pPr>
              <w:jc w:val="center"/>
              <w:rPr>
                <w:rFonts w:ascii="微软雅黑" w:eastAsia="微软雅黑" w:hAnsi="微软雅黑" w:cs="微软雅黑" w:hint="eastAsia"/>
                <w:sz w:val="24"/>
                <w:szCs w:val="24"/>
              </w:rPr>
            </w:pPr>
            <w:proofErr w:type="gramStart"/>
            <w:r>
              <w:rPr>
                <w:rFonts w:ascii="微软雅黑" w:eastAsia="微软雅黑" w:hAnsi="微软雅黑" w:cs="微软雅黑" w:hint="eastAsia"/>
                <w:color w:val="000000"/>
                <w:sz w:val="24"/>
                <w:szCs w:val="24"/>
              </w:rPr>
              <w:t>林知捷</w:t>
            </w:r>
            <w:proofErr w:type="gramEnd"/>
          </w:p>
        </w:tc>
        <w:tc>
          <w:tcPr>
            <w:tcW w:w="3421"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HPV疫苗体外效力检验方法验证</w:t>
            </w:r>
          </w:p>
        </w:tc>
        <w:tc>
          <w:tcPr>
            <w:tcW w:w="2453" w:type="dxa"/>
            <w:tcBorders>
              <w:bottom w:val="single" w:sz="4" w:space="0" w:color="auto"/>
            </w:tcBorders>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厦门万泰沧海生物技术有限</w:t>
            </w:r>
          </w:p>
        </w:tc>
        <w:tc>
          <w:tcPr>
            <w:tcW w:w="1059" w:type="dxa"/>
            <w:vMerge/>
            <w:vAlign w:val="center"/>
          </w:tcPr>
          <w:p w:rsidR="004B32D5" w:rsidRDefault="004B32D5">
            <w:pPr>
              <w:adjustRightInd w:val="0"/>
              <w:snapToGrid w:val="0"/>
              <w:spacing w:line="260" w:lineRule="exact"/>
              <w:jc w:val="center"/>
              <w:rPr>
                <w:rFonts w:ascii="微软雅黑" w:eastAsia="微软雅黑" w:hAnsi="微软雅黑" w:cs="微软雅黑" w:hint="eastAsia"/>
                <w:color w:val="000000"/>
                <w:sz w:val="24"/>
                <w:szCs w:val="24"/>
              </w:rPr>
            </w:pPr>
          </w:p>
        </w:tc>
      </w:tr>
      <w:tr w:rsidR="004B32D5">
        <w:trPr>
          <w:trHeight w:val="550"/>
        </w:trPr>
        <w:tc>
          <w:tcPr>
            <w:tcW w:w="1419" w:type="dxa"/>
            <w:vAlign w:val="center"/>
          </w:tcPr>
          <w:p w:rsidR="004B32D5" w:rsidRDefault="00000000">
            <w:pPr>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10:10-10:40</w:t>
            </w:r>
          </w:p>
        </w:tc>
        <w:tc>
          <w:tcPr>
            <w:tcW w:w="1134" w:type="dxa"/>
            <w:vAlign w:val="center"/>
          </w:tcPr>
          <w:p w:rsidR="004B32D5" w:rsidRDefault="00000000">
            <w:pPr>
              <w:kinsoku w:val="0"/>
              <w:overflowPunct w:val="0"/>
              <w:autoSpaceDE w:val="0"/>
              <w:autoSpaceDN w:val="0"/>
              <w:adjustRightInd w:val="0"/>
              <w:snapToGrid w:val="0"/>
              <w:spacing w:line="260" w:lineRule="exact"/>
              <w:jc w:val="center"/>
              <w:rPr>
                <w:rFonts w:ascii="微软雅黑" w:eastAsia="微软雅黑" w:hAnsi="微软雅黑" w:cs="微软雅黑" w:hint="eastAsia"/>
                <w:sz w:val="24"/>
                <w:szCs w:val="24"/>
              </w:rPr>
            </w:pPr>
            <w:r>
              <w:rPr>
                <w:rFonts w:ascii="微软雅黑" w:eastAsia="微软雅黑" w:hAnsi="微软雅黑" w:cs="微软雅黑" w:hint="eastAsia"/>
                <w:color w:val="000000"/>
                <w:sz w:val="24"/>
                <w:szCs w:val="24"/>
              </w:rPr>
              <w:t xml:space="preserve">王  </w:t>
            </w:r>
            <w:proofErr w:type="gramStart"/>
            <w:r>
              <w:rPr>
                <w:rFonts w:ascii="微软雅黑" w:eastAsia="微软雅黑" w:hAnsi="微软雅黑" w:cs="微软雅黑" w:hint="eastAsia"/>
                <w:color w:val="000000"/>
                <w:sz w:val="24"/>
                <w:szCs w:val="24"/>
              </w:rPr>
              <w:t>隽</w:t>
            </w:r>
            <w:proofErr w:type="gramEnd"/>
          </w:p>
        </w:tc>
        <w:tc>
          <w:tcPr>
            <w:tcW w:w="3421"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基于MOA检测的生物发光法生物活性检测技术平台在细胞基因治疗和传染病研究中的应用</w:t>
            </w:r>
          </w:p>
        </w:tc>
        <w:tc>
          <w:tcPr>
            <w:tcW w:w="2453"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普洛麦格（北京）生物技术有限公司</w:t>
            </w:r>
          </w:p>
        </w:tc>
        <w:tc>
          <w:tcPr>
            <w:tcW w:w="1059" w:type="dxa"/>
            <w:vMerge w:val="restart"/>
            <w:vAlign w:val="center"/>
          </w:tcPr>
          <w:p w:rsidR="004B32D5" w:rsidRDefault="00000000">
            <w:pPr>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王  兰</w:t>
            </w:r>
          </w:p>
        </w:tc>
      </w:tr>
      <w:tr w:rsidR="004B32D5">
        <w:trPr>
          <w:trHeight w:val="469"/>
        </w:trPr>
        <w:tc>
          <w:tcPr>
            <w:tcW w:w="1419" w:type="dxa"/>
            <w:vAlign w:val="center"/>
          </w:tcPr>
          <w:p w:rsidR="004B32D5" w:rsidRDefault="00000000">
            <w:pPr>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10:40-11:10</w:t>
            </w:r>
          </w:p>
        </w:tc>
        <w:tc>
          <w:tcPr>
            <w:tcW w:w="1134" w:type="dxa"/>
            <w:vAlign w:val="center"/>
          </w:tcPr>
          <w:p w:rsidR="004B32D5" w:rsidRDefault="00000000">
            <w:pPr>
              <w:kinsoku w:val="0"/>
              <w:overflowPunct w:val="0"/>
              <w:autoSpaceDE w:val="0"/>
              <w:autoSpaceDN w:val="0"/>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sz w:val="24"/>
                <w:szCs w:val="24"/>
              </w:rPr>
              <w:t xml:space="preserve">朱  </w:t>
            </w:r>
            <w:proofErr w:type="gramStart"/>
            <w:r>
              <w:rPr>
                <w:rFonts w:ascii="微软雅黑" w:eastAsia="微软雅黑" w:hAnsi="微软雅黑" w:cs="微软雅黑" w:hint="eastAsia"/>
                <w:sz w:val="24"/>
                <w:szCs w:val="24"/>
              </w:rPr>
              <w:t>晰</w:t>
            </w:r>
            <w:proofErr w:type="gramEnd"/>
          </w:p>
        </w:tc>
        <w:tc>
          <w:tcPr>
            <w:tcW w:w="3421"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治疗性核酸药物递送关键技术进展</w:t>
            </w:r>
          </w:p>
        </w:tc>
        <w:tc>
          <w:tcPr>
            <w:tcW w:w="2453"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hyperlink r:id="rId6" w:tgtFrame="_blank" w:history="1">
              <w:r>
                <w:rPr>
                  <w:rFonts w:ascii="微软雅黑" w:eastAsia="微软雅黑" w:hAnsi="微软雅黑" w:cs="微软雅黑" w:hint="eastAsia"/>
                  <w:color w:val="000000"/>
                  <w:sz w:val="24"/>
                  <w:szCs w:val="24"/>
                </w:rPr>
                <w:t>上海天</w:t>
              </w:r>
              <w:proofErr w:type="gramStart"/>
              <w:r>
                <w:rPr>
                  <w:rFonts w:ascii="微软雅黑" w:eastAsia="微软雅黑" w:hAnsi="微软雅黑" w:cs="微软雅黑" w:hint="eastAsia"/>
                  <w:color w:val="000000"/>
                  <w:sz w:val="24"/>
                  <w:szCs w:val="24"/>
                </w:rPr>
                <w:t>泽云泰生物</w:t>
              </w:r>
              <w:proofErr w:type="gramEnd"/>
              <w:r>
                <w:rPr>
                  <w:rFonts w:ascii="微软雅黑" w:eastAsia="微软雅黑" w:hAnsi="微软雅黑" w:cs="微软雅黑" w:hint="eastAsia"/>
                  <w:color w:val="000000"/>
                  <w:sz w:val="24"/>
                  <w:szCs w:val="24"/>
                </w:rPr>
                <w:t>医药有限公司</w:t>
              </w:r>
            </w:hyperlink>
          </w:p>
        </w:tc>
        <w:tc>
          <w:tcPr>
            <w:tcW w:w="1059" w:type="dxa"/>
            <w:vMerge/>
            <w:vAlign w:val="center"/>
          </w:tcPr>
          <w:p w:rsidR="004B32D5" w:rsidRDefault="004B32D5">
            <w:pPr>
              <w:adjustRightInd w:val="0"/>
              <w:snapToGrid w:val="0"/>
              <w:spacing w:line="260" w:lineRule="exact"/>
              <w:jc w:val="center"/>
              <w:rPr>
                <w:rFonts w:ascii="微软雅黑" w:eastAsia="微软雅黑" w:hAnsi="微软雅黑" w:cs="微软雅黑" w:hint="eastAsia"/>
                <w:color w:val="000000"/>
                <w:sz w:val="24"/>
                <w:szCs w:val="24"/>
              </w:rPr>
            </w:pPr>
          </w:p>
        </w:tc>
      </w:tr>
      <w:tr w:rsidR="004B32D5">
        <w:trPr>
          <w:trHeight w:val="568"/>
        </w:trPr>
        <w:tc>
          <w:tcPr>
            <w:tcW w:w="1419" w:type="dxa"/>
            <w:vAlign w:val="center"/>
          </w:tcPr>
          <w:p w:rsidR="004B32D5" w:rsidRDefault="00000000">
            <w:pPr>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11:10-11:40</w:t>
            </w:r>
          </w:p>
        </w:tc>
        <w:tc>
          <w:tcPr>
            <w:tcW w:w="1134" w:type="dxa"/>
            <w:vAlign w:val="center"/>
          </w:tcPr>
          <w:p w:rsidR="004B32D5" w:rsidRDefault="00000000">
            <w:pPr>
              <w:kinsoku w:val="0"/>
              <w:overflowPunct w:val="0"/>
              <w:autoSpaceDE w:val="0"/>
              <w:autoSpaceDN w:val="0"/>
              <w:adjustRightInd w:val="0"/>
              <w:snapToGrid w:val="0"/>
              <w:spacing w:line="260" w:lineRule="exact"/>
              <w:jc w:val="center"/>
              <w:rPr>
                <w:rFonts w:ascii="微软雅黑" w:eastAsia="微软雅黑" w:hAnsi="微软雅黑" w:cs="微软雅黑" w:hint="eastAsia"/>
                <w:color w:val="000000"/>
                <w:sz w:val="24"/>
                <w:szCs w:val="24"/>
              </w:rPr>
            </w:pPr>
            <w:proofErr w:type="gramStart"/>
            <w:r>
              <w:rPr>
                <w:rFonts w:ascii="微软雅黑" w:eastAsia="微软雅黑" w:hAnsi="微软雅黑" w:cs="微软雅黑" w:hint="eastAsia"/>
                <w:color w:val="000000"/>
                <w:sz w:val="24"/>
                <w:szCs w:val="24"/>
              </w:rPr>
              <w:t>张晓夕</w:t>
            </w:r>
            <w:proofErr w:type="gramEnd"/>
          </w:p>
        </w:tc>
        <w:tc>
          <w:tcPr>
            <w:tcW w:w="3421"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proofErr w:type="gramStart"/>
            <w:r>
              <w:rPr>
                <w:rFonts w:ascii="微软雅黑" w:eastAsia="微软雅黑" w:hAnsi="微软雅黑" w:cs="微软雅黑" w:hint="eastAsia"/>
                <w:color w:val="000000"/>
                <w:sz w:val="24"/>
                <w:szCs w:val="24"/>
              </w:rPr>
              <w:t>赛默飞最新</w:t>
            </w:r>
            <w:proofErr w:type="gramEnd"/>
            <w:r>
              <w:rPr>
                <w:rFonts w:ascii="微软雅黑" w:eastAsia="微软雅黑" w:hAnsi="微软雅黑" w:cs="微软雅黑" w:hint="eastAsia"/>
                <w:color w:val="000000"/>
                <w:sz w:val="24"/>
                <w:szCs w:val="24"/>
              </w:rPr>
              <w:t>应用方案-直面生物治疗性产品分析中的痛点与难点</w:t>
            </w:r>
          </w:p>
        </w:tc>
        <w:tc>
          <w:tcPr>
            <w:tcW w:w="2453" w:type="dxa"/>
            <w:vAlign w:val="center"/>
          </w:tcPr>
          <w:p w:rsidR="004B32D5" w:rsidRDefault="00000000">
            <w:pPr>
              <w:kinsoku w:val="0"/>
              <w:overflowPunct w:val="0"/>
              <w:autoSpaceDE w:val="0"/>
              <w:autoSpaceDN w:val="0"/>
              <w:adjustRightInd w:val="0"/>
              <w:snapToGrid w:val="0"/>
              <w:spacing w:line="240" w:lineRule="exact"/>
              <w:jc w:val="left"/>
              <w:rPr>
                <w:rFonts w:ascii="微软雅黑" w:eastAsia="微软雅黑" w:hAnsi="微软雅黑" w:cs="微软雅黑" w:hint="eastAsia"/>
                <w:color w:val="000000"/>
                <w:sz w:val="24"/>
                <w:szCs w:val="24"/>
              </w:rPr>
            </w:pPr>
            <w:proofErr w:type="gramStart"/>
            <w:r>
              <w:rPr>
                <w:rFonts w:ascii="微软雅黑" w:eastAsia="微软雅黑" w:hAnsi="微软雅黑" w:cs="微软雅黑" w:hint="eastAsia"/>
                <w:color w:val="000000"/>
                <w:sz w:val="24"/>
                <w:szCs w:val="24"/>
              </w:rPr>
              <w:t>赛默飞世</w:t>
            </w:r>
            <w:proofErr w:type="gramEnd"/>
            <w:r>
              <w:rPr>
                <w:rFonts w:ascii="微软雅黑" w:eastAsia="微软雅黑" w:hAnsi="微软雅黑" w:cs="微软雅黑" w:hint="eastAsia"/>
                <w:color w:val="000000"/>
                <w:sz w:val="24"/>
                <w:szCs w:val="24"/>
              </w:rPr>
              <w:t>尔科技（中国）有限公司</w:t>
            </w:r>
          </w:p>
        </w:tc>
        <w:tc>
          <w:tcPr>
            <w:tcW w:w="1059" w:type="dxa"/>
            <w:vMerge/>
            <w:vAlign w:val="center"/>
          </w:tcPr>
          <w:p w:rsidR="004B32D5" w:rsidRDefault="004B32D5">
            <w:pPr>
              <w:adjustRightInd w:val="0"/>
              <w:snapToGrid w:val="0"/>
              <w:spacing w:line="260" w:lineRule="exact"/>
              <w:rPr>
                <w:rFonts w:ascii="微软雅黑" w:eastAsia="微软雅黑" w:hAnsi="微软雅黑" w:cs="微软雅黑" w:hint="eastAsia"/>
                <w:color w:val="000000"/>
                <w:sz w:val="24"/>
                <w:szCs w:val="24"/>
              </w:rPr>
            </w:pPr>
          </w:p>
        </w:tc>
      </w:tr>
      <w:tr w:rsidR="004B32D5">
        <w:trPr>
          <w:trHeight w:val="568"/>
        </w:trPr>
        <w:tc>
          <w:tcPr>
            <w:tcW w:w="1419" w:type="dxa"/>
            <w:vAlign w:val="center"/>
          </w:tcPr>
          <w:p w:rsidR="004B32D5" w:rsidRDefault="00000000">
            <w:pPr>
              <w:adjustRightInd w:val="0"/>
              <w:snapToGrid w:val="0"/>
              <w:spacing w:line="26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11:40-12:00</w:t>
            </w:r>
          </w:p>
        </w:tc>
        <w:tc>
          <w:tcPr>
            <w:tcW w:w="7008" w:type="dxa"/>
            <w:gridSpan w:val="3"/>
            <w:vAlign w:val="center"/>
          </w:tcPr>
          <w:p w:rsidR="004B32D5" w:rsidRDefault="00000000">
            <w:pPr>
              <w:kinsoku w:val="0"/>
              <w:overflowPunct w:val="0"/>
              <w:autoSpaceDE w:val="0"/>
              <w:autoSpaceDN w:val="0"/>
              <w:adjustRightInd w:val="0"/>
              <w:snapToGrid w:val="0"/>
              <w:spacing w:line="260" w:lineRule="exact"/>
              <w:ind w:firstLineChars="50" w:firstLine="120"/>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会议讨论和总结</w:t>
            </w:r>
          </w:p>
        </w:tc>
        <w:tc>
          <w:tcPr>
            <w:tcW w:w="1059" w:type="dxa"/>
            <w:vMerge/>
            <w:vAlign w:val="center"/>
          </w:tcPr>
          <w:p w:rsidR="004B32D5" w:rsidRDefault="004B32D5">
            <w:pPr>
              <w:adjustRightInd w:val="0"/>
              <w:snapToGrid w:val="0"/>
              <w:spacing w:line="260" w:lineRule="exact"/>
              <w:rPr>
                <w:rFonts w:ascii="微软雅黑" w:eastAsia="微软雅黑" w:hAnsi="微软雅黑" w:cs="微软雅黑" w:hint="eastAsia"/>
                <w:color w:val="000000"/>
                <w:sz w:val="24"/>
                <w:szCs w:val="24"/>
              </w:rPr>
            </w:pPr>
          </w:p>
        </w:tc>
      </w:tr>
    </w:tbl>
    <w:p w:rsidR="004B32D5" w:rsidRDefault="004B32D5">
      <w:pPr>
        <w:adjustRightInd w:val="0"/>
        <w:snapToGrid w:val="0"/>
        <w:rPr>
          <w:rFonts w:ascii="微软雅黑" w:eastAsia="微软雅黑" w:hAnsi="微软雅黑" w:cs="微软雅黑" w:hint="eastAsia"/>
          <w:color w:val="000000"/>
          <w:sz w:val="24"/>
          <w:szCs w:val="24"/>
        </w:rPr>
      </w:pPr>
    </w:p>
    <w:sectPr w:rsidR="004B32D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1FB" w:rsidRDefault="00CD31FB">
      <w:r>
        <w:separator/>
      </w:r>
    </w:p>
  </w:endnote>
  <w:endnote w:type="continuationSeparator" w:id="0">
    <w:p w:rsidR="00CD31FB" w:rsidRDefault="00CD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Arial Black">
    <w:panose1 w:val="020B0A04020102020204"/>
    <w:charset w:val="00"/>
    <w:family w:val="swiss"/>
    <w:pitch w:val="default"/>
    <w:sig w:usb0="00000287" w:usb1="00000000" w:usb2="00000000" w:usb3="00000000" w:csb0="2000009F" w:csb1="DFD7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2D5" w:rsidRDefault="00000000">
    <w:pPr>
      <w:pStyle w:val="a9"/>
      <w:jc w:val="center"/>
    </w:pPr>
    <w:r>
      <w:fldChar w:fldCharType="begin"/>
    </w:r>
    <w:r>
      <w:instrText xml:space="preserve"> PAGE   \* MERGEFORMAT </w:instrText>
    </w:r>
    <w:r>
      <w:fldChar w:fldCharType="separate"/>
    </w:r>
    <w:r>
      <w:rPr>
        <w:lang w:val="zh-CN"/>
      </w:rPr>
      <w:t>3</w:t>
    </w:r>
    <w:r>
      <w:rPr>
        <w:lang w:val="zh-CN"/>
      </w:rPr>
      <w:fldChar w:fldCharType="end"/>
    </w:r>
  </w:p>
  <w:p w:rsidR="004B32D5" w:rsidRDefault="004B32D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1FB" w:rsidRDefault="00CD31FB">
      <w:r>
        <w:separator/>
      </w:r>
    </w:p>
  </w:footnote>
  <w:footnote w:type="continuationSeparator" w:id="0">
    <w:p w:rsidR="00CD31FB" w:rsidRDefault="00CD3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UxMTliN2I5YmNlNzE0YmMzMzVmNTA3YjdlYThlNTEifQ=="/>
  </w:docVars>
  <w:rsids>
    <w:rsidRoot w:val="00493024"/>
    <w:rsid w:val="000043EC"/>
    <w:rsid w:val="0001303B"/>
    <w:rsid w:val="00016647"/>
    <w:rsid w:val="00016F76"/>
    <w:rsid w:val="00025A83"/>
    <w:rsid w:val="000336C8"/>
    <w:rsid w:val="00035694"/>
    <w:rsid w:val="00036B04"/>
    <w:rsid w:val="00041D76"/>
    <w:rsid w:val="00045547"/>
    <w:rsid w:val="00053CF2"/>
    <w:rsid w:val="000615CF"/>
    <w:rsid w:val="00061BAF"/>
    <w:rsid w:val="000709BF"/>
    <w:rsid w:val="00071586"/>
    <w:rsid w:val="00075E4D"/>
    <w:rsid w:val="00080EC7"/>
    <w:rsid w:val="00083A73"/>
    <w:rsid w:val="00093921"/>
    <w:rsid w:val="000A064C"/>
    <w:rsid w:val="000A2022"/>
    <w:rsid w:val="000A5375"/>
    <w:rsid w:val="000B1812"/>
    <w:rsid w:val="000B190D"/>
    <w:rsid w:val="000B7214"/>
    <w:rsid w:val="000C6F22"/>
    <w:rsid w:val="000C791F"/>
    <w:rsid w:val="000C7E84"/>
    <w:rsid w:val="000D0E65"/>
    <w:rsid w:val="000D534B"/>
    <w:rsid w:val="000D7560"/>
    <w:rsid w:val="000F08F9"/>
    <w:rsid w:val="000F0BB2"/>
    <w:rsid w:val="000F0BDE"/>
    <w:rsid w:val="000F20DB"/>
    <w:rsid w:val="000F4E56"/>
    <w:rsid w:val="00101FF9"/>
    <w:rsid w:val="0011154B"/>
    <w:rsid w:val="001132CA"/>
    <w:rsid w:val="0011375E"/>
    <w:rsid w:val="00115445"/>
    <w:rsid w:val="00115DE7"/>
    <w:rsid w:val="00117B76"/>
    <w:rsid w:val="001200E1"/>
    <w:rsid w:val="00121DC3"/>
    <w:rsid w:val="001226A7"/>
    <w:rsid w:val="00123691"/>
    <w:rsid w:val="0012516C"/>
    <w:rsid w:val="0012562D"/>
    <w:rsid w:val="00125D26"/>
    <w:rsid w:val="00137AA3"/>
    <w:rsid w:val="00137EC8"/>
    <w:rsid w:val="00145467"/>
    <w:rsid w:val="001458EC"/>
    <w:rsid w:val="00162C75"/>
    <w:rsid w:val="001657E0"/>
    <w:rsid w:val="00167EAA"/>
    <w:rsid w:val="001766AE"/>
    <w:rsid w:val="0018208E"/>
    <w:rsid w:val="001856C5"/>
    <w:rsid w:val="00194B64"/>
    <w:rsid w:val="00194F81"/>
    <w:rsid w:val="00195635"/>
    <w:rsid w:val="00196D3B"/>
    <w:rsid w:val="001A1969"/>
    <w:rsid w:val="001A55AD"/>
    <w:rsid w:val="001B65FE"/>
    <w:rsid w:val="001C39C3"/>
    <w:rsid w:val="001C482E"/>
    <w:rsid w:val="001D6634"/>
    <w:rsid w:val="001E2C31"/>
    <w:rsid w:val="001E5928"/>
    <w:rsid w:val="001E67B8"/>
    <w:rsid w:val="001E6C44"/>
    <w:rsid w:val="001F0CEC"/>
    <w:rsid w:val="002003F4"/>
    <w:rsid w:val="00202FAF"/>
    <w:rsid w:val="00205768"/>
    <w:rsid w:val="00207E38"/>
    <w:rsid w:val="00213362"/>
    <w:rsid w:val="0021641F"/>
    <w:rsid w:val="00217497"/>
    <w:rsid w:val="00225130"/>
    <w:rsid w:val="002419C3"/>
    <w:rsid w:val="002423A3"/>
    <w:rsid w:val="00244260"/>
    <w:rsid w:val="00245527"/>
    <w:rsid w:val="00251915"/>
    <w:rsid w:val="00251D5D"/>
    <w:rsid w:val="00252E10"/>
    <w:rsid w:val="00256B53"/>
    <w:rsid w:val="002671F1"/>
    <w:rsid w:val="002734B2"/>
    <w:rsid w:val="002756E8"/>
    <w:rsid w:val="00280421"/>
    <w:rsid w:val="002824BD"/>
    <w:rsid w:val="002915EA"/>
    <w:rsid w:val="002959A8"/>
    <w:rsid w:val="002A7561"/>
    <w:rsid w:val="002B2153"/>
    <w:rsid w:val="002B227E"/>
    <w:rsid w:val="002B3FB0"/>
    <w:rsid w:val="002B40A9"/>
    <w:rsid w:val="002B57A2"/>
    <w:rsid w:val="002B64AD"/>
    <w:rsid w:val="002C2000"/>
    <w:rsid w:val="002D1F05"/>
    <w:rsid w:val="002D4ED3"/>
    <w:rsid w:val="002E4A5A"/>
    <w:rsid w:val="002E7ABE"/>
    <w:rsid w:val="002F4C3A"/>
    <w:rsid w:val="0030243A"/>
    <w:rsid w:val="003025DB"/>
    <w:rsid w:val="0031298F"/>
    <w:rsid w:val="003225D7"/>
    <w:rsid w:val="0033208E"/>
    <w:rsid w:val="003369EF"/>
    <w:rsid w:val="00342C32"/>
    <w:rsid w:val="00346656"/>
    <w:rsid w:val="003515D4"/>
    <w:rsid w:val="003520A6"/>
    <w:rsid w:val="00352686"/>
    <w:rsid w:val="00365B58"/>
    <w:rsid w:val="00367E9A"/>
    <w:rsid w:val="003749BD"/>
    <w:rsid w:val="00387751"/>
    <w:rsid w:val="00391648"/>
    <w:rsid w:val="00391797"/>
    <w:rsid w:val="00393C38"/>
    <w:rsid w:val="003A0C34"/>
    <w:rsid w:val="003A18EC"/>
    <w:rsid w:val="003A2565"/>
    <w:rsid w:val="003A695E"/>
    <w:rsid w:val="003A783D"/>
    <w:rsid w:val="003B085A"/>
    <w:rsid w:val="003B75FC"/>
    <w:rsid w:val="003C1243"/>
    <w:rsid w:val="003C1F4B"/>
    <w:rsid w:val="003C705A"/>
    <w:rsid w:val="003C7ABD"/>
    <w:rsid w:val="003D0E70"/>
    <w:rsid w:val="003D3825"/>
    <w:rsid w:val="003D3E82"/>
    <w:rsid w:val="003D418B"/>
    <w:rsid w:val="003D6B45"/>
    <w:rsid w:val="003D6D7A"/>
    <w:rsid w:val="003D76AE"/>
    <w:rsid w:val="003E2A9E"/>
    <w:rsid w:val="003F186C"/>
    <w:rsid w:val="003F3EDE"/>
    <w:rsid w:val="0040132D"/>
    <w:rsid w:val="004131F3"/>
    <w:rsid w:val="00417A49"/>
    <w:rsid w:val="00421ABB"/>
    <w:rsid w:val="00421DEF"/>
    <w:rsid w:val="0042449C"/>
    <w:rsid w:val="00426E8C"/>
    <w:rsid w:val="00440428"/>
    <w:rsid w:val="00443D0F"/>
    <w:rsid w:val="00443D3C"/>
    <w:rsid w:val="00451142"/>
    <w:rsid w:val="00452F16"/>
    <w:rsid w:val="00454126"/>
    <w:rsid w:val="00455A92"/>
    <w:rsid w:val="00464FC5"/>
    <w:rsid w:val="00467272"/>
    <w:rsid w:val="00470570"/>
    <w:rsid w:val="00473B1A"/>
    <w:rsid w:val="00486793"/>
    <w:rsid w:val="00493024"/>
    <w:rsid w:val="004951AA"/>
    <w:rsid w:val="004A06EB"/>
    <w:rsid w:val="004A07B5"/>
    <w:rsid w:val="004A116B"/>
    <w:rsid w:val="004B32D5"/>
    <w:rsid w:val="004B7E20"/>
    <w:rsid w:val="004D5DC4"/>
    <w:rsid w:val="004D68F4"/>
    <w:rsid w:val="00501B15"/>
    <w:rsid w:val="005128CA"/>
    <w:rsid w:val="00514C32"/>
    <w:rsid w:val="00514C62"/>
    <w:rsid w:val="00516178"/>
    <w:rsid w:val="005204CE"/>
    <w:rsid w:val="00532450"/>
    <w:rsid w:val="00535830"/>
    <w:rsid w:val="00535939"/>
    <w:rsid w:val="0054071B"/>
    <w:rsid w:val="00541F51"/>
    <w:rsid w:val="00542221"/>
    <w:rsid w:val="00544814"/>
    <w:rsid w:val="0054570E"/>
    <w:rsid w:val="00551128"/>
    <w:rsid w:val="00552C76"/>
    <w:rsid w:val="005650B1"/>
    <w:rsid w:val="005708E3"/>
    <w:rsid w:val="00571B52"/>
    <w:rsid w:val="00574745"/>
    <w:rsid w:val="00577598"/>
    <w:rsid w:val="00586321"/>
    <w:rsid w:val="00591167"/>
    <w:rsid w:val="0059446C"/>
    <w:rsid w:val="005A0BA9"/>
    <w:rsid w:val="005B00D3"/>
    <w:rsid w:val="005B056F"/>
    <w:rsid w:val="005B0979"/>
    <w:rsid w:val="005C0AAA"/>
    <w:rsid w:val="005C5927"/>
    <w:rsid w:val="005C6040"/>
    <w:rsid w:val="005D5F97"/>
    <w:rsid w:val="005D7229"/>
    <w:rsid w:val="005E08B0"/>
    <w:rsid w:val="005E1877"/>
    <w:rsid w:val="005E6526"/>
    <w:rsid w:val="005E69FA"/>
    <w:rsid w:val="005E7D43"/>
    <w:rsid w:val="005F2DBB"/>
    <w:rsid w:val="005F4495"/>
    <w:rsid w:val="005F6F16"/>
    <w:rsid w:val="00602C80"/>
    <w:rsid w:val="00606EA3"/>
    <w:rsid w:val="006071C2"/>
    <w:rsid w:val="006105AA"/>
    <w:rsid w:val="00613AA6"/>
    <w:rsid w:val="00615CFA"/>
    <w:rsid w:val="00616B5C"/>
    <w:rsid w:val="006176DF"/>
    <w:rsid w:val="0062294A"/>
    <w:rsid w:val="00625876"/>
    <w:rsid w:val="00627852"/>
    <w:rsid w:val="00627A41"/>
    <w:rsid w:val="0063423A"/>
    <w:rsid w:val="0065744B"/>
    <w:rsid w:val="00660C7A"/>
    <w:rsid w:val="0066178D"/>
    <w:rsid w:val="006622BE"/>
    <w:rsid w:val="006649CD"/>
    <w:rsid w:val="00667B19"/>
    <w:rsid w:val="00667B3D"/>
    <w:rsid w:val="0068057F"/>
    <w:rsid w:val="006925AB"/>
    <w:rsid w:val="0069267C"/>
    <w:rsid w:val="006948BD"/>
    <w:rsid w:val="006A139F"/>
    <w:rsid w:val="006A1BC2"/>
    <w:rsid w:val="006A3192"/>
    <w:rsid w:val="006A5EC2"/>
    <w:rsid w:val="006C0714"/>
    <w:rsid w:val="006C2925"/>
    <w:rsid w:val="006C4BEC"/>
    <w:rsid w:val="006D3BDB"/>
    <w:rsid w:val="006E01C6"/>
    <w:rsid w:val="006E1AAB"/>
    <w:rsid w:val="006E536D"/>
    <w:rsid w:val="006E5812"/>
    <w:rsid w:val="006F1EE8"/>
    <w:rsid w:val="00700520"/>
    <w:rsid w:val="007013FC"/>
    <w:rsid w:val="00702A57"/>
    <w:rsid w:val="007107A7"/>
    <w:rsid w:val="00714211"/>
    <w:rsid w:val="007153B6"/>
    <w:rsid w:val="007218A0"/>
    <w:rsid w:val="007304C5"/>
    <w:rsid w:val="007377FF"/>
    <w:rsid w:val="00744E48"/>
    <w:rsid w:val="007456B0"/>
    <w:rsid w:val="0075256D"/>
    <w:rsid w:val="00753AC5"/>
    <w:rsid w:val="00755E74"/>
    <w:rsid w:val="00757BB2"/>
    <w:rsid w:val="00757C40"/>
    <w:rsid w:val="00757EEE"/>
    <w:rsid w:val="00772028"/>
    <w:rsid w:val="00772031"/>
    <w:rsid w:val="007918CA"/>
    <w:rsid w:val="00792504"/>
    <w:rsid w:val="007925E5"/>
    <w:rsid w:val="00793F67"/>
    <w:rsid w:val="00794807"/>
    <w:rsid w:val="00795A16"/>
    <w:rsid w:val="007A1F95"/>
    <w:rsid w:val="007A50DE"/>
    <w:rsid w:val="007A6ED0"/>
    <w:rsid w:val="007B744B"/>
    <w:rsid w:val="007C3733"/>
    <w:rsid w:val="007C7060"/>
    <w:rsid w:val="007D0C14"/>
    <w:rsid w:val="007D1AA7"/>
    <w:rsid w:val="007D4E11"/>
    <w:rsid w:val="007D6624"/>
    <w:rsid w:val="007F1342"/>
    <w:rsid w:val="007F6D23"/>
    <w:rsid w:val="00801D99"/>
    <w:rsid w:val="00804D4E"/>
    <w:rsid w:val="00807479"/>
    <w:rsid w:val="00807942"/>
    <w:rsid w:val="00810049"/>
    <w:rsid w:val="008113BB"/>
    <w:rsid w:val="00813E19"/>
    <w:rsid w:val="0081640E"/>
    <w:rsid w:val="00816581"/>
    <w:rsid w:val="008177C4"/>
    <w:rsid w:val="00826B0C"/>
    <w:rsid w:val="00830AB1"/>
    <w:rsid w:val="008311F5"/>
    <w:rsid w:val="00833021"/>
    <w:rsid w:val="008375B1"/>
    <w:rsid w:val="00843249"/>
    <w:rsid w:val="008476B3"/>
    <w:rsid w:val="00850204"/>
    <w:rsid w:val="00850899"/>
    <w:rsid w:val="00854CDE"/>
    <w:rsid w:val="00855B92"/>
    <w:rsid w:val="00872272"/>
    <w:rsid w:val="00873B45"/>
    <w:rsid w:val="00885303"/>
    <w:rsid w:val="00887A20"/>
    <w:rsid w:val="00887CBF"/>
    <w:rsid w:val="00890851"/>
    <w:rsid w:val="0089388E"/>
    <w:rsid w:val="00896DA6"/>
    <w:rsid w:val="008A0AB7"/>
    <w:rsid w:val="008A60A4"/>
    <w:rsid w:val="008A7B4F"/>
    <w:rsid w:val="008B2514"/>
    <w:rsid w:val="008B38CC"/>
    <w:rsid w:val="008C5A32"/>
    <w:rsid w:val="008D3858"/>
    <w:rsid w:val="008D40D3"/>
    <w:rsid w:val="009034DB"/>
    <w:rsid w:val="00906462"/>
    <w:rsid w:val="009121F6"/>
    <w:rsid w:val="00912B80"/>
    <w:rsid w:val="00913FCC"/>
    <w:rsid w:val="00914C72"/>
    <w:rsid w:val="0092267E"/>
    <w:rsid w:val="00923A44"/>
    <w:rsid w:val="00936A64"/>
    <w:rsid w:val="009375A6"/>
    <w:rsid w:val="009452A3"/>
    <w:rsid w:val="00951DD1"/>
    <w:rsid w:val="009522D0"/>
    <w:rsid w:val="00955F76"/>
    <w:rsid w:val="009568CF"/>
    <w:rsid w:val="00962E76"/>
    <w:rsid w:val="00966DAC"/>
    <w:rsid w:val="009719D0"/>
    <w:rsid w:val="00976046"/>
    <w:rsid w:val="009774B3"/>
    <w:rsid w:val="00984FD4"/>
    <w:rsid w:val="00987BDB"/>
    <w:rsid w:val="00990545"/>
    <w:rsid w:val="009940DC"/>
    <w:rsid w:val="0099483E"/>
    <w:rsid w:val="00996E52"/>
    <w:rsid w:val="00997722"/>
    <w:rsid w:val="009A2B34"/>
    <w:rsid w:val="009A4BEC"/>
    <w:rsid w:val="009A6DC1"/>
    <w:rsid w:val="009B59E1"/>
    <w:rsid w:val="009C19D7"/>
    <w:rsid w:val="009C6A0C"/>
    <w:rsid w:val="009D0005"/>
    <w:rsid w:val="009D2073"/>
    <w:rsid w:val="009D3167"/>
    <w:rsid w:val="009D7BCF"/>
    <w:rsid w:val="009E0F04"/>
    <w:rsid w:val="009E346D"/>
    <w:rsid w:val="009E7F3C"/>
    <w:rsid w:val="009F467D"/>
    <w:rsid w:val="00A0070C"/>
    <w:rsid w:val="00A06BC7"/>
    <w:rsid w:val="00A07D1B"/>
    <w:rsid w:val="00A12EE8"/>
    <w:rsid w:val="00A15DDB"/>
    <w:rsid w:val="00A17C13"/>
    <w:rsid w:val="00A21C7F"/>
    <w:rsid w:val="00A24E81"/>
    <w:rsid w:val="00A27E39"/>
    <w:rsid w:val="00A369C7"/>
    <w:rsid w:val="00A36D6B"/>
    <w:rsid w:val="00A37CE8"/>
    <w:rsid w:val="00A4216E"/>
    <w:rsid w:val="00A42564"/>
    <w:rsid w:val="00A443E7"/>
    <w:rsid w:val="00A445BF"/>
    <w:rsid w:val="00A50B22"/>
    <w:rsid w:val="00A625E6"/>
    <w:rsid w:val="00A7256A"/>
    <w:rsid w:val="00A806BB"/>
    <w:rsid w:val="00A82281"/>
    <w:rsid w:val="00A9024A"/>
    <w:rsid w:val="00A95F6C"/>
    <w:rsid w:val="00AA07BD"/>
    <w:rsid w:val="00AA250F"/>
    <w:rsid w:val="00AA5087"/>
    <w:rsid w:val="00AA6E67"/>
    <w:rsid w:val="00AA7B26"/>
    <w:rsid w:val="00AB120F"/>
    <w:rsid w:val="00AB30CC"/>
    <w:rsid w:val="00AB4FAD"/>
    <w:rsid w:val="00AC2B98"/>
    <w:rsid w:val="00AC33E4"/>
    <w:rsid w:val="00AC50CD"/>
    <w:rsid w:val="00AC5BEF"/>
    <w:rsid w:val="00AC69CF"/>
    <w:rsid w:val="00AD2033"/>
    <w:rsid w:val="00AD2B9A"/>
    <w:rsid w:val="00AD55C5"/>
    <w:rsid w:val="00AE54DE"/>
    <w:rsid w:val="00AF3E7F"/>
    <w:rsid w:val="00AF61B9"/>
    <w:rsid w:val="00B0139F"/>
    <w:rsid w:val="00B0248A"/>
    <w:rsid w:val="00B04211"/>
    <w:rsid w:val="00B13BF6"/>
    <w:rsid w:val="00B148C2"/>
    <w:rsid w:val="00B220E7"/>
    <w:rsid w:val="00B24483"/>
    <w:rsid w:val="00B255F5"/>
    <w:rsid w:val="00B2791C"/>
    <w:rsid w:val="00B27E17"/>
    <w:rsid w:val="00B319FD"/>
    <w:rsid w:val="00B3233C"/>
    <w:rsid w:val="00B365F4"/>
    <w:rsid w:val="00B37593"/>
    <w:rsid w:val="00B41E1B"/>
    <w:rsid w:val="00B4705D"/>
    <w:rsid w:val="00B50CFF"/>
    <w:rsid w:val="00B51A9B"/>
    <w:rsid w:val="00B51AF2"/>
    <w:rsid w:val="00B52FAF"/>
    <w:rsid w:val="00B6028D"/>
    <w:rsid w:val="00B667CD"/>
    <w:rsid w:val="00B7057E"/>
    <w:rsid w:val="00B723ED"/>
    <w:rsid w:val="00B73EDE"/>
    <w:rsid w:val="00B830F2"/>
    <w:rsid w:val="00B85F63"/>
    <w:rsid w:val="00B87286"/>
    <w:rsid w:val="00B9113E"/>
    <w:rsid w:val="00B9482A"/>
    <w:rsid w:val="00B94CE9"/>
    <w:rsid w:val="00B97378"/>
    <w:rsid w:val="00BB16D4"/>
    <w:rsid w:val="00BB6566"/>
    <w:rsid w:val="00BB7ED6"/>
    <w:rsid w:val="00BC117A"/>
    <w:rsid w:val="00BD16B7"/>
    <w:rsid w:val="00BD1720"/>
    <w:rsid w:val="00BD1CBE"/>
    <w:rsid w:val="00BD2C61"/>
    <w:rsid w:val="00BD367C"/>
    <w:rsid w:val="00BD6619"/>
    <w:rsid w:val="00BF03D0"/>
    <w:rsid w:val="00BF72F0"/>
    <w:rsid w:val="00BF77B9"/>
    <w:rsid w:val="00BF7DCF"/>
    <w:rsid w:val="00C0110C"/>
    <w:rsid w:val="00C025EE"/>
    <w:rsid w:val="00C1002B"/>
    <w:rsid w:val="00C3520A"/>
    <w:rsid w:val="00C37A46"/>
    <w:rsid w:val="00C40BB3"/>
    <w:rsid w:val="00C469A6"/>
    <w:rsid w:val="00C51B5E"/>
    <w:rsid w:val="00C61281"/>
    <w:rsid w:val="00C62010"/>
    <w:rsid w:val="00C65DA4"/>
    <w:rsid w:val="00C702E8"/>
    <w:rsid w:val="00C8408A"/>
    <w:rsid w:val="00C901EF"/>
    <w:rsid w:val="00C90529"/>
    <w:rsid w:val="00C932B2"/>
    <w:rsid w:val="00C95AB0"/>
    <w:rsid w:val="00C9697F"/>
    <w:rsid w:val="00CA0489"/>
    <w:rsid w:val="00CA05B1"/>
    <w:rsid w:val="00CA13BE"/>
    <w:rsid w:val="00CA1BC8"/>
    <w:rsid w:val="00CA5736"/>
    <w:rsid w:val="00CA5912"/>
    <w:rsid w:val="00CA5A88"/>
    <w:rsid w:val="00CA6597"/>
    <w:rsid w:val="00CA6F69"/>
    <w:rsid w:val="00CB0054"/>
    <w:rsid w:val="00CB1B78"/>
    <w:rsid w:val="00CB4456"/>
    <w:rsid w:val="00CB519A"/>
    <w:rsid w:val="00CC2D57"/>
    <w:rsid w:val="00CC7DAF"/>
    <w:rsid w:val="00CD157D"/>
    <w:rsid w:val="00CD22AC"/>
    <w:rsid w:val="00CD3065"/>
    <w:rsid w:val="00CD31FB"/>
    <w:rsid w:val="00CE19B9"/>
    <w:rsid w:val="00CE78D1"/>
    <w:rsid w:val="00CF24B9"/>
    <w:rsid w:val="00CF51AA"/>
    <w:rsid w:val="00CF5BFD"/>
    <w:rsid w:val="00CF5CEF"/>
    <w:rsid w:val="00D0059E"/>
    <w:rsid w:val="00D00854"/>
    <w:rsid w:val="00D028F6"/>
    <w:rsid w:val="00D1022B"/>
    <w:rsid w:val="00D13B60"/>
    <w:rsid w:val="00D216AB"/>
    <w:rsid w:val="00D21A29"/>
    <w:rsid w:val="00D245F3"/>
    <w:rsid w:val="00D24701"/>
    <w:rsid w:val="00D24CD7"/>
    <w:rsid w:val="00D24E73"/>
    <w:rsid w:val="00D32A30"/>
    <w:rsid w:val="00D331FD"/>
    <w:rsid w:val="00D37C32"/>
    <w:rsid w:val="00D46B5B"/>
    <w:rsid w:val="00D56387"/>
    <w:rsid w:val="00D61A2B"/>
    <w:rsid w:val="00D61D21"/>
    <w:rsid w:val="00D64933"/>
    <w:rsid w:val="00D67803"/>
    <w:rsid w:val="00D72571"/>
    <w:rsid w:val="00D72792"/>
    <w:rsid w:val="00D779C1"/>
    <w:rsid w:val="00D81F2B"/>
    <w:rsid w:val="00D84349"/>
    <w:rsid w:val="00D86EC0"/>
    <w:rsid w:val="00D94767"/>
    <w:rsid w:val="00D94C37"/>
    <w:rsid w:val="00D955CA"/>
    <w:rsid w:val="00D955EA"/>
    <w:rsid w:val="00D95930"/>
    <w:rsid w:val="00DA0066"/>
    <w:rsid w:val="00DA5DFA"/>
    <w:rsid w:val="00DB6FF4"/>
    <w:rsid w:val="00DC71E9"/>
    <w:rsid w:val="00DD238C"/>
    <w:rsid w:val="00DD36ED"/>
    <w:rsid w:val="00DD5377"/>
    <w:rsid w:val="00DE018F"/>
    <w:rsid w:val="00DE050C"/>
    <w:rsid w:val="00DE1663"/>
    <w:rsid w:val="00DE3DAA"/>
    <w:rsid w:val="00DE5B9A"/>
    <w:rsid w:val="00DF0BC9"/>
    <w:rsid w:val="00DF3595"/>
    <w:rsid w:val="00DF3D1C"/>
    <w:rsid w:val="00DF5671"/>
    <w:rsid w:val="00DF5A5A"/>
    <w:rsid w:val="00E02CEA"/>
    <w:rsid w:val="00E04361"/>
    <w:rsid w:val="00E0654A"/>
    <w:rsid w:val="00E1097D"/>
    <w:rsid w:val="00E1195B"/>
    <w:rsid w:val="00E12C0D"/>
    <w:rsid w:val="00E176E0"/>
    <w:rsid w:val="00E238C1"/>
    <w:rsid w:val="00E24934"/>
    <w:rsid w:val="00E34148"/>
    <w:rsid w:val="00E40297"/>
    <w:rsid w:val="00E41E48"/>
    <w:rsid w:val="00E42E77"/>
    <w:rsid w:val="00E43F86"/>
    <w:rsid w:val="00E5058C"/>
    <w:rsid w:val="00E505B4"/>
    <w:rsid w:val="00E52769"/>
    <w:rsid w:val="00E52902"/>
    <w:rsid w:val="00E545DB"/>
    <w:rsid w:val="00E5640C"/>
    <w:rsid w:val="00E66F59"/>
    <w:rsid w:val="00E85824"/>
    <w:rsid w:val="00E85C5E"/>
    <w:rsid w:val="00E91B9B"/>
    <w:rsid w:val="00E92168"/>
    <w:rsid w:val="00E92AEC"/>
    <w:rsid w:val="00E954AF"/>
    <w:rsid w:val="00E970D9"/>
    <w:rsid w:val="00E9762C"/>
    <w:rsid w:val="00EA19D9"/>
    <w:rsid w:val="00EA44D4"/>
    <w:rsid w:val="00EB4874"/>
    <w:rsid w:val="00EC0408"/>
    <w:rsid w:val="00EC4775"/>
    <w:rsid w:val="00ED74B5"/>
    <w:rsid w:val="00EE2C3A"/>
    <w:rsid w:val="00EE3120"/>
    <w:rsid w:val="00EE5BDE"/>
    <w:rsid w:val="00EE7B41"/>
    <w:rsid w:val="00EE7F0B"/>
    <w:rsid w:val="00EF10D4"/>
    <w:rsid w:val="00EF60D3"/>
    <w:rsid w:val="00EF713B"/>
    <w:rsid w:val="00F054B8"/>
    <w:rsid w:val="00F22ED9"/>
    <w:rsid w:val="00F23260"/>
    <w:rsid w:val="00F256FF"/>
    <w:rsid w:val="00F31554"/>
    <w:rsid w:val="00F338ED"/>
    <w:rsid w:val="00F36484"/>
    <w:rsid w:val="00F40E2B"/>
    <w:rsid w:val="00F44543"/>
    <w:rsid w:val="00F47837"/>
    <w:rsid w:val="00F50AD5"/>
    <w:rsid w:val="00F538C4"/>
    <w:rsid w:val="00F53B6E"/>
    <w:rsid w:val="00F53D5C"/>
    <w:rsid w:val="00F6076F"/>
    <w:rsid w:val="00F622EE"/>
    <w:rsid w:val="00F679A6"/>
    <w:rsid w:val="00F71846"/>
    <w:rsid w:val="00F74292"/>
    <w:rsid w:val="00F77D2D"/>
    <w:rsid w:val="00F8098F"/>
    <w:rsid w:val="00F81AB4"/>
    <w:rsid w:val="00F833FB"/>
    <w:rsid w:val="00F85124"/>
    <w:rsid w:val="00F868C9"/>
    <w:rsid w:val="00F9242C"/>
    <w:rsid w:val="00F95D6E"/>
    <w:rsid w:val="00FA1A27"/>
    <w:rsid w:val="00FA35E7"/>
    <w:rsid w:val="00FA56F3"/>
    <w:rsid w:val="00FB2CF0"/>
    <w:rsid w:val="00FB42BB"/>
    <w:rsid w:val="00FB436C"/>
    <w:rsid w:val="00FB7C71"/>
    <w:rsid w:val="00FC315E"/>
    <w:rsid w:val="00FC3625"/>
    <w:rsid w:val="00FC3790"/>
    <w:rsid w:val="00FC77C1"/>
    <w:rsid w:val="00FD3586"/>
    <w:rsid w:val="00FD7841"/>
    <w:rsid w:val="00FE0C72"/>
    <w:rsid w:val="00FF16A9"/>
    <w:rsid w:val="00FF43BD"/>
    <w:rsid w:val="00FF609F"/>
    <w:rsid w:val="00FF6E56"/>
    <w:rsid w:val="36392CD7"/>
    <w:rsid w:val="404E3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D6950"/>
  <w15:docId w15:val="{89698B50-2169-49FD-9947-11751778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9"/>
    <w:qFormat/>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a"/>
    <w:next w:val="a"/>
    <w:link w:val="30"/>
    <w:uiPriority w:val="9"/>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kern w:val="0"/>
      <w:sz w:val="20"/>
      <w:szCs w:val="20"/>
    </w:rPr>
  </w:style>
  <w:style w:type="paragraph" w:styleId="a5">
    <w:name w:val="Date"/>
    <w:basedOn w:val="a"/>
    <w:next w:val="a"/>
    <w:link w:val="a6"/>
    <w:uiPriority w:val="99"/>
    <w:semiHidden/>
    <w:qFormat/>
    <w:pPr>
      <w:ind w:leftChars="2500" w:left="100"/>
    </w:pPr>
    <w:rPr>
      <w:sz w:val="22"/>
    </w:r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kern w:val="0"/>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d">
    <w:name w:val="Normal (Web)"/>
    <w:basedOn w:val="a"/>
    <w:uiPriority w:val="99"/>
    <w:qFormat/>
    <w:pPr>
      <w:widowControl/>
      <w:spacing w:before="100" w:beforeAutospacing="1" w:after="100" w:afterAutospacing="1"/>
      <w:jc w:val="left"/>
    </w:pPr>
    <w:rPr>
      <w:rFonts w:ascii="宋体" w:hAnsi="宋体"/>
      <w:kern w:val="0"/>
      <w:sz w:val="24"/>
      <w:szCs w:val="24"/>
    </w:rPr>
  </w:style>
  <w:style w:type="table" w:styleId="ae">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Emphasis"/>
    <w:uiPriority w:val="99"/>
    <w:qFormat/>
    <w:rPr>
      <w:rFonts w:cs="Times New Roman"/>
      <w:i/>
      <w:iCs/>
    </w:rPr>
  </w:style>
  <w:style w:type="character" w:styleId="af0">
    <w:name w:val="Hyperlink"/>
    <w:uiPriority w:val="99"/>
    <w:rPr>
      <w:rFonts w:cs="Times New Roman"/>
      <w:color w:val="0000FF"/>
      <w:u w:val="single"/>
    </w:rPr>
  </w:style>
  <w:style w:type="character" w:customStyle="1" w:styleId="10">
    <w:name w:val="标题 1 字符"/>
    <w:link w:val="1"/>
    <w:uiPriority w:val="99"/>
    <w:qFormat/>
    <w:locked/>
    <w:rPr>
      <w:rFonts w:ascii="宋体" w:eastAsia="宋体" w:hAnsi="宋体" w:cs="宋体"/>
      <w:b/>
      <w:bCs/>
      <w:kern w:val="36"/>
      <w:sz w:val="48"/>
      <w:szCs w:val="48"/>
    </w:rPr>
  </w:style>
  <w:style w:type="character" w:customStyle="1" w:styleId="aa">
    <w:name w:val="页脚 字符"/>
    <w:link w:val="a9"/>
    <w:uiPriority w:val="99"/>
    <w:qFormat/>
    <w:locked/>
    <w:rPr>
      <w:rFonts w:cs="Times New Roman"/>
      <w:sz w:val="18"/>
      <w:szCs w:val="18"/>
    </w:rPr>
  </w:style>
  <w:style w:type="character" w:customStyle="1" w:styleId="ac">
    <w:name w:val="页眉 字符"/>
    <w:link w:val="ab"/>
    <w:uiPriority w:val="99"/>
    <w:semiHidden/>
    <w:qFormat/>
    <w:locked/>
    <w:rPr>
      <w:rFonts w:cs="Times New Roman"/>
      <w:sz w:val="18"/>
      <w:szCs w:val="18"/>
    </w:rPr>
  </w:style>
  <w:style w:type="character" w:customStyle="1" w:styleId="apple-converted-space">
    <w:name w:val="apple-converted-space"/>
    <w:uiPriority w:val="99"/>
    <w:rPr>
      <w:rFonts w:cs="Times New Roman"/>
    </w:rPr>
  </w:style>
  <w:style w:type="character" w:customStyle="1" w:styleId="a6">
    <w:name w:val="日期 字符"/>
    <w:link w:val="a5"/>
    <w:uiPriority w:val="99"/>
    <w:semiHidden/>
    <w:qFormat/>
    <w:locked/>
    <w:rPr>
      <w:rFonts w:cs="Times New Roman"/>
      <w:kern w:val="2"/>
      <w:sz w:val="22"/>
      <w:szCs w:val="22"/>
    </w:rPr>
  </w:style>
  <w:style w:type="paragraph" w:styleId="af1">
    <w:name w:val="List Paragraph"/>
    <w:basedOn w:val="a"/>
    <w:uiPriority w:val="34"/>
    <w:qFormat/>
    <w:pPr>
      <w:ind w:firstLineChars="200" w:firstLine="420"/>
    </w:pPr>
  </w:style>
  <w:style w:type="character" w:customStyle="1" w:styleId="line-name">
    <w:name w:val="line-name"/>
    <w:uiPriority w:val="99"/>
    <w:rPr>
      <w:rFonts w:cs="Times New Roman"/>
    </w:rPr>
  </w:style>
  <w:style w:type="character" w:customStyle="1" w:styleId="a4">
    <w:name w:val="纯文本 字符"/>
    <w:link w:val="a3"/>
    <w:qFormat/>
    <w:locked/>
    <w:rPr>
      <w:rFonts w:ascii="宋体" w:eastAsia="宋体" w:hAnsi="Courier New" w:cs="Times New Roman"/>
    </w:rPr>
  </w:style>
  <w:style w:type="character" w:customStyle="1" w:styleId="PlainTextChar1">
    <w:name w:val="Plain Text Char1"/>
    <w:uiPriority w:val="99"/>
    <w:semiHidden/>
    <w:qFormat/>
    <w:rPr>
      <w:rFonts w:ascii="宋体" w:hAnsi="Courier New" w:cs="Courier New"/>
      <w:szCs w:val="21"/>
    </w:rPr>
  </w:style>
  <w:style w:type="character" w:customStyle="1" w:styleId="Char1">
    <w:name w:val="纯文本 Char1"/>
    <w:uiPriority w:val="99"/>
    <w:semiHidden/>
    <w:qFormat/>
    <w:rPr>
      <w:rFonts w:ascii="宋体" w:eastAsia="宋体" w:hAnsi="Courier New" w:cs="Courier New"/>
      <w:kern w:val="2"/>
      <w:sz w:val="21"/>
      <w:szCs w:val="21"/>
    </w:rPr>
  </w:style>
  <w:style w:type="character" w:customStyle="1" w:styleId="a8">
    <w:name w:val="批注框文本 字符"/>
    <w:link w:val="a7"/>
    <w:uiPriority w:val="99"/>
    <w:semiHidden/>
    <w:qFormat/>
    <w:locked/>
    <w:rPr>
      <w:rFonts w:cs="Times New Roman"/>
      <w:kern w:val="2"/>
      <w:sz w:val="18"/>
      <w:szCs w:val="18"/>
    </w:rPr>
  </w:style>
  <w:style w:type="character" w:customStyle="1" w:styleId="11">
    <w:name w:val="强调1"/>
    <w:uiPriority w:val="99"/>
    <w:qFormat/>
    <w:rPr>
      <w:rFonts w:ascii="Arial Black" w:hAnsi="Arial Black"/>
      <w:sz w:val="18"/>
    </w:rPr>
  </w:style>
  <w:style w:type="paragraph" w:customStyle="1" w:styleId="12">
    <w:name w:val="列出段落1"/>
    <w:basedOn w:val="a"/>
    <w:uiPriority w:val="99"/>
    <w:qFormat/>
    <w:pPr>
      <w:ind w:firstLineChars="200" w:firstLine="420"/>
    </w:pPr>
  </w:style>
  <w:style w:type="character" w:customStyle="1" w:styleId="HTML0">
    <w:name w:val="HTML 预设格式 字符"/>
    <w:link w:val="HTML"/>
    <w:uiPriority w:val="99"/>
    <w:qFormat/>
    <w:locked/>
    <w:rPr>
      <w:rFonts w:ascii="宋体" w:eastAsia="宋体" w:hAnsi="宋体" w:cs="宋体"/>
      <w:sz w:val="24"/>
      <w:szCs w:val="24"/>
    </w:rPr>
  </w:style>
  <w:style w:type="character" w:customStyle="1" w:styleId="30">
    <w:name w:val="标题 3 字符"/>
    <w:link w:val="3"/>
    <w:uiPriority w:val="9"/>
    <w:rPr>
      <w:b/>
      <w:bCs/>
      <w:kern w:val="2"/>
      <w:sz w:val="32"/>
      <w:szCs w:val="32"/>
    </w:rPr>
  </w:style>
  <w:style w:type="paragraph" w:styleId="af2">
    <w:name w:val="No Spacing"/>
    <w:uiPriority w:val="1"/>
    <w:qFormat/>
    <w:pPr>
      <w:widowControl w:val="0"/>
      <w:jc w:val="both"/>
    </w:pPr>
    <w:rPr>
      <w:kern w:val="2"/>
      <w:sz w:val="21"/>
      <w:szCs w:val="22"/>
    </w:rPr>
  </w:style>
  <w:style w:type="character" w:customStyle="1" w:styleId="3Char">
    <w:name w:val="标题 3 Char"/>
    <w:qFormat/>
    <w:rPr>
      <w:b/>
      <w:bCs/>
      <w:kern w:val="2"/>
      <w:sz w:val="32"/>
      <w:szCs w:val="32"/>
    </w:rPr>
  </w:style>
  <w:style w:type="character" w:customStyle="1" w:styleId="y2iqfc">
    <w:name w:val="y2iqfc"/>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com/link?m=b%2B3GXX5naikaOmt7mqj0PZqx%2FFous8k0%2B1NKUcHA4IHTcFRlBt6F1MlqjUXSYse8ZEWq7aQvW9WorK7XEbC%2FC00YrAegCjKeAUg87kv0IfESRKsRQYpsLn%2BUnZl50unrI8a2KEpDPDxdzC%2F3ZidhbSMrltpkRTz416exa%2BvN9jl%2FAKdFxrRIU1FRIAog%2FjBydAk%2B1fxoNILOwKEfqtSD48MdJsXUHfSax%2BfZqjwKjrhdF95Is%2B3kmWVM8MO4eY7OmTx9Y4vbsP8%2FeIay9hL0uzH7BMMYRkuMzGOZ1lSwkhMTfFWpK2kS7X1s2RvRprW%2BMuYwjHWqDgClNy3M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273</Words>
  <Characters>1560</Characters>
  <Application>Microsoft Office Word</Application>
  <DocSecurity>0</DocSecurity>
  <Lines>13</Lines>
  <Paragraphs>3</Paragraphs>
  <ScaleCrop>false</ScaleCrop>
  <Company>Microsoft</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张佳佳</dc:creator>
  <cp:lastModifiedBy>华翠</cp:lastModifiedBy>
  <cp:revision>2</cp:revision>
  <cp:lastPrinted>2022-05-24T07:06:00Z</cp:lastPrinted>
  <dcterms:created xsi:type="dcterms:W3CDTF">2025-01-18T02:07:00Z</dcterms:created>
  <dcterms:modified xsi:type="dcterms:W3CDTF">2025-01-18T02:07:00Z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56A754BAA543409EA36A3AF1D3C65CC8</vt:lpwstr>
  </property>
</Properties>
</file>